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D268" w14:textId="77777777" w:rsidR="00691180" w:rsidRPr="002C2E1B" w:rsidRDefault="00691180" w:rsidP="00691180">
      <w:pPr>
        <w:jc w:val="center"/>
        <w:rPr>
          <w:rFonts w:ascii="Arial" w:hAnsi="Arial" w:cs="Arial"/>
          <w:b/>
          <w:u w:val="single"/>
        </w:rPr>
      </w:pPr>
      <w:r w:rsidRPr="002C2E1B">
        <w:rPr>
          <w:rFonts w:ascii="Arial" w:hAnsi="Arial" w:cs="Arial"/>
          <w:noProof/>
          <w:lang w:eastAsia="zh-CN"/>
        </w:rPr>
        <w:drawing>
          <wp:anchor distT="0" distB="0" distL="114300" distR="114300" simplePos="0" relativeHeight="251659264" behindDoc="1" locked="0" layoutInCell="1" allowOverlap="1" wp14:anchorId="737D1922" wp14:editId="213A2AC9">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7530BA5E" w14:textId="77777777" w:rsidR="00691180" w:rsidRPr="002C2E1B" w:rsidRDefault="00691180" w:rsidP="00691180">
      <w:pPr>
        <w:jc w:val="center"/>
        <w:rPr>
          <w:rFonts w:ascii="Arial" w:hAnsi="Arial" w:cs="Arial"/>
          <w:b/>
          <w:u w:val="single"/>
        </w:rPr>
      </w:pPr>
    </w:p>
    <w:p w14:paraId="696A9923" w14:textId="77777777" w:rsidR="00691180" w:rsidRPr="002C2E1B" w:rsidRDefault="00691180" w:rsidP="00691180">
      <w:pPr>
        <w:jc w:val="center"/>
        <w:rPr>
          <w:rFonts w:ascii="Arial" w:hAnsi="Arial" w:cs="Arial"/>
          <w:b/>
          <w:u w:val="single"/>
        </w:rPr>
      </w:pPr>
    </w:p>
    <w:p w14:paraId="3981D09F" w14:textId="548C58CF" w:rsidR="00691180" w:rsidRPr="002C2E1B" w:rsidRDefault="00691180" w:rsidP="00691180">
      <w:pPr>
        <w:jc w:val="center"/>
        <w:rPr>
          <w:rFonts w:ascii="Arial" w:hAnsi="Arial" w:cs="Arial"/>
          <w:b/>
          <w:u w:val="single"/>
        </w:rPr>
      </w:pPr>
      <w:r w:rsidRPr="002C2E1B">
        <w:rPr>
          <w:rFonts w:ascii="Arial" w:hAnsi="Arial" w:cs="Arial"/>
          <w:b/>
          <w:u w:val="single"/>
        </w:rPr>
        <w:t>Job Description</w:t>
      </w:r>
    </w:p>
    <w:p w14:paraId="442D35BC" w14:textId="77777777" w:rsidR="00691180" w:rsidRPr="002C2E1B" w:rsidRDefault="00691180" w:rsidP="00691180">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691180" w:rsidRPr="002C2E1B" w14:paraId="26D0DA52" w14:textId="77777777" w:rsidTr="00096F6B">
        <w:tc>
          <w:tcPr>
            <w:tcW w:w="1884" w:type="pct"/>
            <w:shd w:val="clear" w:color="auto" w:fill="538135" w:themeFill="accent6" w:themeFillShade="BF"/>
          </w:tcPr>
          <w:p w14:paraId="15733C33"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Job Title:</w:t>
            </w:r>
          </w:p>
        </w:tc>
        <w:tc>
          <w:tcPr>
            <w:tcW w:w="3116" w:type="pct"/>
            <w:shd w:val="clear" w:color="auto" w:fill="auto"/>
          </w:tcPr>
          <w:p w14:paraId="00D92E46" w14:textId="2A94E040" w:rsidR="00691180" w:rsidRPr="002C2E1B" w:rsidRDefault="00691180" w:rsidP="00096F6B">
            <w:pPr>
              <w:spacing w:before="60" w:after="60" w:line="276" w:lineRule="auto"/>
              <w:rPr>
                <w:rFonts w:ascii="Arial" w:eastAsia="Calibri" w:hAnsi="Arial" w:cs="Arial"/>
                <w:b/>
                <w:bCs/>
                <w:sz w:val="20"/>
                <w:szCs w:val="20"/>
              </w:rPr>
            </w:pPr>
            <w:r w:rsidRPr="002C2E1B">
              <w:rPr>
                <w:rFonts w:ascii="Arial" w:eastAsia="Calibri" w:hAnsi="Arial" w:cs="Arial"/>
                <w:b/>
                <w:bCs/>
                <w:sz w:val="20"/>
                <w:szCs w:val="20"/>
              </w:rPr>
              <w:t>Event</w:t>
            </w:r>
            <w:r w:rsidR="00DA4219" w:rsidRPr="002C2E1B">
              <w:rPr>
                <w:rFonts w:ascii="Arial" w:eastAsia="Calibri" w:hAnsi="Arial" w:cs="Arial"/>
                <w:b/>
                <w:bCs/>
                <w:sz w:val="20"/>
                <w:szCs w:val="20"/>
              </w:rPr>
              <w:t>s</w:t>
            </w:r>
            <w:r w:rsidRPr="002C2E1B">
              <w:rPr>
                <w:rFonts w:ascii="Arial" w:eastAsia="Calibri" w:hAnsi="Arial" w:cs="Arial"/>
                <w:b/>
                <w:bCs/>
                <w:sz w:val="20"/>
                <w:szCs w:val="20"/>
              </w:rPr>
              <w:t xml:space="preserve"> Executive</w:t>
            </w:r>
          </w:p>
        </w:tc>
      </w:tr>
      <w:tr w:rsidR="00691180" w:rsidRPr="002C2E1B" w14:paraId="55839837" w14:textId="77777777" w:rsidTr="00096F6B">
        <w:tc>
          <w:tcPr>
            <w:tcW w:w="1884" w:type="pct"/>
            <w:shd w:val="clear" w:color="auto" w:fill="538135" w:themeFill="accent6" w:themeFillShade="BF"/>
          </w:tcPr>
          <w:p w14:paraId="355439AF"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Team:</w:t>
            </w:r>
          </w:p>
        </w:tc>
        <w:tc>
          <w:tcPr>
            <w:tcW w:w="3116" w:type="pct"/>
            <w:shd w:val="clear" w:color="auto" w:fill="auto"/>
          </w:tcPr>
          <w:p w14:paraId="7B35AEE6" w14:textId="04FD3969" w:rsidR="00691180" w:rsidRPr="002C2E1B" w:rsidRDefault="00691180" w:rsidP="00096F6B">
            <w:pPr>
              <w:tabs>
                <w:tab w:val="left" w:pos="3240"/>
              </w:tabs>
              <w:spacing w:before="60" w:after="60" w:line="276" w:lineRule="auto"/>
              <w:rPr>
                <w:rFonts w:ascii="Arial" w:eastAsia="Calibri" w:hAnsi="Arial" w:cs="Arial"/>
                <w:sz w:val="20"/>
                <w:szCs w:val="20"/>
              </w:rPr>
            </w:pPr>
            <w:r w:rsidRPr="002C2E1B">
              <w:rPr>
                <w:rFonts w:ascii="Arial" w:eastAsia="Calibri" w:hAnsi="Arial" w:cs="Arial"/>
                <w:sz w:val="20"/>
                <w:szCs w:val="20"/>
              </w:rPr>
              <w:t>BATP Marcomms</w:t>
            </w:r>
          </w:p>
        </w:tc>
      </w:tr>
      <w:tr w:rsidR="00691180" w:rsidRPr="002C2E1B" w14:paraId="73545309" w14:textId="77777777" w:rsidTr="00096F6B">
        <w:tc>
          <w:tcPr>
            <w:tcW w:w="1884" w:type="pct"/>
            <w:shd w:val="clear" w:color="auto" w:fill="538135" w:themeFill="accent6" w:themeFillShade="BF"/>
          </w:tcPr>
          <w:p w14:paraId="3473525E"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Classification:</w:t>
            </w:r>
          </w:p>
        </w:tc>
        <w:tc>
          <w:tcPr>
            <w:tcW w:w="3116" w:type="pct"/>
            <w:shd w:val="clear" w:color="auto" w:fill="auto"/>
          </w:tcPr>
          <w:p w14:paraId="472BB890" w14:textId="77777777" w:rsidR="00691180" w:rsidRPr="002C2E1B" w:rsidRDefault="00691180" w:rsidP="00096F6B">
            <w:pPr>
              <w:spacing w:before="60" w:after="60" w:line="276" w:lineRule="auto"/>
              <w:rPr>
                <w:rFonts w:ascii="Arial" w:eastAsia="Calibri" w:hAnsi="Arial" w:cs="Arial"/>
                <w:sz w:val="20"/>
                <w:szCs w:val="20"/>
              </w:rPr>
            </w:pPr>
            <w:r w:rsidRPr="002C2E1B">
              <w:rPr>
                <w:rFonts w:ascii="Arial" w:eastAsia="Calibri" w:hAnsi="Arial" w:cs="Arial"/>
                <w:sz w:val="20"/>
                <w:szCs w:val="20"/>
              </w:rPr>
              <w:t>Executive</w:t>
            </w:r>
          </w:p>
        </w:tc>
      </w:tr>
      <w:tr w:rsidR="00691180" w:rsidRPr="002C2E1B" w14:paraId="4B11B4FB" w14:textId="77777777" w:rsidTr="00096F6B">
        <w:tc>
          <w:tcPr>
            <w:tcW w:w="1884" w:type="pct"/>
            <w:shd w:val="clear" w:color="auto" w:fill="538135" w:themeFill="accent6" w:themeFillShade="BF"/>
          </w:tcPr>
          <w:p w14:paraId="0502819A"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Reports to:</w:t>
            </w:r>
          </w:p>
        </w:tc>
        <w:tc>
          <w:tcPr>
            <w:tcW w:w="3116" w:type="pct"/>
            <w:shd w:val="clear" w:color="auto" w:fill="auto"/>
          </w:tcPr>
          <w:p w14:paraId="4C3291D7" w14:textId="377EBF6C" w:rsidR="00691180" w:rsidRPr="002C2E1B" w:rsidRDefault="00691180" w:rsidP="00096F6B">
            <w:pPr>
              <w:spacing w:before="60" w:after="60" w:line="276" w:lineRule="auto"/>
              <w:rPr>
                <w:rFonts w:ascii="Arial" w:eastAsia="Calibri" w:hAnsi="Arial" w:cs="Arial"/>
                <w:sz w:val="20"/>
                <w:szCs w:val="20"/>
              </w:rPr>
            </w:pPr>
            <w:r w:rsidRPr="002C2E1B">
              <w:rPr>
                <w:rFonts w:ascii="Arial" w:eastAsia="Calibri" w:hAnsi="Arial" w:cs="Arial"/>
                <w:sz w:val="20"/>
                <w:szCs w:val="20"/>
              </w:rPr>
              <w:t>Event Manager</w:t>
            </w:r>
          </w:p>
        </w:tc>
      </w:tr>
      <w:tr w:rsidR="00691180" w:rsidRPr="002C2E1B" w14:paraId="2D835B5D" w14:textId="77777777" w:rsidTr="00096F6B">
        <w:tc>
          <w:tcPr>
            <w:tcW w:w="1884" w:type="pct"/>
            <w:shd w:val="clear" w:color="auto" w:fill="538135" w:themeFill="accent6" w:themeFillShade="BF"/>
          </w:tcPr>
          <w:p w14:paraId="0158CCCA"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Classification of Line Manager:</w:t>
            </w:r>
          </w:p>
        </w:tc>
        <w:tc>
          <w:tcPr>
            <w:tcW w:w="3116" w:type="pct"/>
            <w:shd w:val="clear" w:color="auto" w:fill="auto"/>
          </w:tcPr>
          <w:p w14:paraId="46B51F6C" w14:textId="77777777" w:rsidR="00691180" w:rsidRPr="002C2E1B" w:rsidRDefault="00691180" w:rsidP="00096F6B">
            <w:pPr>
              <w:spacing w:before="60" w:after="60" w:line="276" w:lineRule="auto"/>
              <w:rPr>
                <w:rFonts w:ascii="Arial" w:eastAsia="Calibri" w:hAnsi="Arial" w:cs="Arial"/>
                <w:sz w:val="20"/>
                <w:szCs w:val="20"/>
              </w:rPr>
            </w:pPr>
            <w:r w:rsidRPr="002C2E1B">
              <w:rPr>
                <w:rFonts w:ascii="Arial" w:eastAsia="Calibri" w:hAnsi="Arial" w:cs="Arial"/>
                <w:sz w:val="20"/>
                <w:szCs w:val="20"/>
              </w:rPr>
              <w:t>Manager</w:t>
            </w:r>
          </w:p>
        </w:tc>
      </w:tr>
      <w:tr w:rsidR="00691180" w:rsidRPr="002C2E1B" w14:paraId="6DBAC29B" w14:textId="77777777" w:rsidTr="00096F6B">
        <w:tc>
          <w:tcPr>
            <w:tcW w:w="1884" w:type="pct"/>
            <w:shd w:val="clear" w:color="auto" w:fill="538135" w:themeFill="accent6" w:themeFillShade="BF"/>
          </w:tcPr>
          <w:p w14:paraId="2354B7A8"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Number of Direct Reports:</w:t>
            </w:r>
          </w:p>
        </w:tc>
        <w:tc>
          <w:tcPr>
            <w:tcW w:w="3116" w:type="pct"/>
            <w:shd w:val="clear" w:color="auto" w:fill="auto"/>
          </w:tcPr>
          <w:p w14:paraId="04167CB4" w14:textId="77777777" w:rsidR="00691180" w:rsidRPr="002C2E1B" w:rsidRDefault="00691180" w:rsidP="00096F6B">
            <w:pPr>
              <w:spacing w:before="60" w:after="60" w:line="276" w:lineRule="auto"/>
              <w:rPr>
                <w:rFonts w:ascii="Arial" w:eastAsia="Calibri" w:hAnsi="Arial" w:cs="Arial"/>
                <w:sz w:val="20"/>
                <w:szCs w:val="20"/>
              </w:rPr>
            </w:pPr>
            <w:r w:rsidRPr="002C2E1B">
              <w:rPr>
                <w:rFonts w:ascii="Arial" w:eastAsia="Calibri" w:hAnsi="Arial" w:cs="Arial"/>
                <w:sz w:val="20"/>
                <w:szCs w:val="20"/>
              </w:rPr>
              <w:t xml:space="preserve"> 0</w:t>
            </w:r>
          </w:p>
        </w:tc>
      </w:tr>
    </w:tbl>
    <w:p w14:paraId="30C89D82" w14:textId="77777777" w:rsidR="00691180" w:rsidRPr="002C2E1B" w:rsidRDefault="00691180" w:rsidP="00691180">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91180" w:rsidRPr="002C2E1B" w14:paraId="4EFB024C" w14:textId="77777777" w:rsidTr="00096F6B">
        <w:tc>
          <w:tcPr>
            <w:tcW w:w="9067" w:type="dxa"/>
            <w:tcBorders>
              <w:bottom w:val="single" w:sz="4" w:space="0" w:color="auto"/>
            </w:tcBorders>
            <w:shd w:val="clear" w:color="auto" w:fill="BFBFBF"/>
          </w:tcPr>
          <w:p w14:paraId="1B4F5EF8" w14:textId="77777777" w:rsidR="00691180" w:rsidRPr="002C2E1B" w:rsidRDefault="00691180" w:rsidP="00096F6B">
            <w:pPr>
              <w:rPr>
                <w:rFonts w:ascii="Arial" w:hAnsi="Arial" w:cs="Arial"/>
                <w:b/>
                <w:sz w:val="20"/>
                <w:szCs w:val="20"/>
              </w:rPr>
            </w:pPr>
            <w:r w:rsidRPr="002C2E1B">
              <w:rPr>
                <w:rFonts w:ascii="Arial" w:hAnsi="Arial" w:cs="Arial"/>
                <w:b/>
                <w:sz w:val="20"/>
                <w:szCs w:val="20"/>
              </w:rPr>
              <w:t>Job Purpose</w:t>
            </w:r>
          </w:p>
        </w:tc>
      </w:tr>
      <w:tr w:rsidR="00691180" w:rsidRPr="002C2E1B" w14:paraId="26B64AEC" w14:textId="77777777" w:rsidTr="00096F6B">
        <w:tc>
          <w:tcPr>
            <w:tcW w:w="9067" w:type="dxa"/>
            <w:tcBorders>
              <w:bottom w:val="single" w:sz="4" w:space="0" w:color="auto"/>
            </w:tcBorders>
          </w:tcPr>
          <w:p w14:paraId="0E93EBEA" w14:textId="77777777" w:rsidR="00691180" w:rsidRPr="002C2E1B" w:rsidRDefault="00691180" w:rsidP="00096F6B">
            <w:pPr>
              <w:jc w:val="both"/>
              <w:rPr>
                <w:rFonts w:ascii="Arial" w:hAnsi="Arial" w:cs="Arial"/>
                <w:sz w:val="20"/>
                <w:szCs w:val="20"/>
              </w:rPr>
            </w:pPr>
          </w:p>
          <w:p w14:paraId="2C460BEB" w14:textId="77777777" w:rsidR="002C2E1B" w:rsidRPr="002C2E1B" w:rsidRDefault="002C2E1B" w:rsidP="002C2E1B">
            <w:pPr>
              <w:pStyle w:val="paragraph"/>
              <w:spacing w:before="0" w:beforeAutospacing="0" w:after="0" w:afterAutospacing="0"/>
              <w:textAlignment w:val="baseline"/>
              <w:rPr>
                <w:rStyle w:val="normaltextrun"/>
                <w:rFonts w:ascii="Arial" w:hAnsi="Arial" w:cs="Arial"/>
                <w:sz w:val="20"/>
                <w:szCs w:val="20"/>
              </w:rPr>
            </w:pPr>
            <w:r w:rsidRPr="002C2E1B">
              <w:rPr>
                <w:rStyle w:val="normaltextrun"/>
                <w:rFonts w:ascii="Arial" w:hAnsi="Arial" w:cs="Arial"/>
                <w:sz w:val="20"/>
                <w:szCs w:val="20"/>
              </w:rPr>
              <w:t>The Business and Tourism Programme (BATP) has been developed to capitalise on the significant economic opportunities that the profile of </w:t>
            </w:r>
            <w:r w:rsidRPr="002C2E1B">
              <w:rPr>
                <w:rStyle w:val="normaltextrun"/>
                <w:rFonts w:ascii="Arial" w:hAnsi="Arial" w:cs="Arial"/>
                <w:color w:val="000000"/>
                <w:sz w:val="20"/>
                <w:szCs w:val="20"/>
              </w:rPr>
              <w:t>the 2022 Commonwealth Games will bring</w:t>
            </w:r>
            <w:r w:rsidRPr="002C2E1B">
              <w:rPr>
                <w:rStyle w:val="normaltextrun"/>
                <w:rFonts w:ascii="Arial" w:hAnsi="Arial" w:cs="Arial"/>
                <w:sz w:val="20"/>
                <w:szCs w:val="20"/>
              </w:rPr>
              <w:t>. </w:t>
            </w:r>
          </w:p>
          <w:p w14:paraId="1643F9E2" w14:textId="77777777" w:rsidR="002C2E1B" w:rsidRPr="002C2E1B" w:rsidRDefault="002C2E1B" w:rsidP="002C2E1B">
            <w:pPr>
              <w:pStyle w:val="paragraph"/>
              <w:spacing w:before="0" w:beforeAutospacing="0" w:after="0" w:afterAutospacing="0"/>
              <w:textAlignment w:val="baseline"/>
              <w:rPr>
                <w:rFonts w:ascii="Arial" w:hAnsi="Arial" w:cs="Arial"/>
                <w:sz w:val="20"/>
                <w:szCs w:val="20"/>
              </w:rPr>
            </w:pPr>
            <w:r w:rsidRPr="002C2E1B">
              <w:rPr>
                <w:rStyle w:val="eop"/>
                <w:rFonts w:ascii="Arial" w:hAnsi="Arial" w:cs="Arial"/>
                <w:sz w:val="20"/>
                <w:szCs w:val="20"/>
              </w:rPr>
              <w:t> </w:t>
            </w:r>
          </w:p>
          <w:p w14:paraId="48D61FD4" w14:textId="77777777" w:rsidR="002C2E1B" w:rsidRPr="002C2E1B" w:rsidRDefault="002C2E1B" w:rsidP="002C2E1B">
            <w:pPr>
              <w:pStyle w:val="paragraph"/>
              <w:spacing w:before="0" w:beforeAutospacing="0" w:after="0" w:afterAutospacing="0"/>
              <w:textAlignment w:val="baseline"/>
              <w:rPr>
                <w:rStyle w:val="eop"/>
                <w:rFonts w:ascii="Arial" w:hAnsi="Arial" w:cs="Arial"/>
                <w:sz w:val="20"/>
                <w:szCs w:val="20"/>
              </w:rPr>
            </w:pPr>
            <w:r w:rsidRPr="002C2E1B">
              <w:rPr>
                <w:rStyle w:val="normaltextrun"/>
                <w:rFonts w:ascii="Arial" w:hAnsi="Arial" w:cs="Arial"/>
                <w:sz w:val="20"/>
                <w:szCs w:val="20"/>
              </w:rPr>
              <w:t xml:space="preserve">The £24m programme aims to create a long-term legacy by boosting perceptions of the West Midlands and UK as a world-class destination for trade, </w:t>
            </w:r>
            <w:proofErr w:type="gramStart"/>
            <w:r w:rsidRPr="002C2E1B">
              <w:rPr>
                <w:rStyle w:val="normaltextrun"/>
                <w:rFonts w:ascii="Arial" w:hAnsi="Arial" w:cs="Arial"/>
                <w:sz w:val="20"/>
                <w:szCs w:val="20"/>
              </w:rPr>
              <w:t>investment</w:t>
            </w:r>
            <w:proofErr w:type="gramEnd"/>
            <w:r w:rsidRPr="002C2E1B">
              <w:rPr>
                <w:rStyle w:val="normaltextrun"/>
                <w:rFonts w:ascii="Arial" w:hAnsi="Arial" w:cs="Arial"/>
                <w:sz w:val="20"/>
                <w:szCs w:val="20"/>
              </w:rPr>
              <w:t xml:space="preserve"> and tourism. It will target domestic and overseas visitors, investors, </w:t>
            </w:r>
            <w:proofErr w:type="gramStart"/>
            <w:r w:rsidRPr="002C2E1B">
              <w:rPr>
                <w:rStyle w:val="normaltextrun"/>
                <w:rFonts w:ascii="Arial" w:hAnsi="Arial" w:cs="Arial"/>
                <w:sz w:val="20"/>
                <w:szCs w:val="20"/>
              </w:rPr>
              <w:t>businesses</w:t>
            </w:r>
            <w:proofErr w:type="gramEnd"/>
            <w:r w:rsidRPr="002C2E1B">
              <w:rPr>
                <w:rStyle w:val="normaltextrun"/>
                <w:rFonts w:ascii="Arial" w:hAnsi="Arial" w:cs="Arial"/>
                <w:sz w:val="20"/>
                <w:szCs w:val="20"/>
              </w:rPr>
              <w:t xml:space="preserve"> and event organisers during a three-year campaign of promotional activity. This will strengthen relationships with important overseas markets at a national and local level.</w:t>
            </w:r>
            <w:r w:rsidRPr="002C2E1B">
              <w:rPr>
                <w:rStyle w:val="eop"/>
                <w:rFonts w:ascii="Arial" w:hAnsi="Arial" w:cs="Arial"/>
                <w:sz w:val="20"/>
                <w:szCs w:val="20"/>
              </w:rPr>
              <w:t> </w:t>
            </w:r>
          </w:p>
          <w:p w14:paraId="598FE1DA" w14:textId="77777777" w:rsidR="002C2E1B" w:rsidRPr="002C2E1B" w:rsidRDefault="002C2E1B" w:rsidP="002C2E1B">
            <w:pPr>
              <w:pStyle w:val="paragraph"/>
              <w:spacing w:before="0" w:beforeAutospacing="0" w:after="0" w:afterAutospacing="0"/>
              <w:textAlignment w:val="baseline"/>
              <w:rPr>
                <w:rStyle w:val="normaltextrun"/>
                <w:rFonts w:ascii="Arial" w:hAnsi="Arial" w:cs="Arial"/>
                <w:sz w:val="20"/>
                <w:szCs w:val="20"/>
              </w:rPr>
            </w:pPr>
          </w:p>
          <w:p w14:paraId="7FD8603A" w14:textId="77777777" w:rsidR="002C2E1B" w:rsidRPr="002C2E1B" w:rsidRDefault="002C2E1B" w:rsidP="002C2E1B">
            <w:pPr>
              <w:pStyle w:val="Default"/>
              <w:jc w:val="both"/>
              <w:rPr>
                <w:rStyle w:val="normaltextrun"/>
                <w:rFonts w:ascii="Arial" w:hAnsi="Arial" w:cs="Arial"/>
                <w:sz w:val="20"/>
                <w:szCs w:val="20"/>
              </w:rPr>
            </w:pPr>
            <w:r w:rsidRPr="002C2E1B">
              <w:rPr>
                <w:rStyle w:val="normaltextrun"/>
                <w:rFonts w:ascii="Arial" w:hAnsi="Arial" w:cs="Arial"/>
                <w:sz w:val="20"/>
                <w:szCs w:val="20"/>
              </w:rPr>
              <w:t>The BATP will focus on nations and territories across the Commonwealth. Its trade and investment activity </w:t>
            </w:r>
            <w:proofErr w:type="gramStart"/>
            <w:r w:rsidRPr="002C2E1B">
              <w:rPr>
                <w:rStyle w:val="normaltextrun"/>
                <w:rFonts w:ascii="Arial" w:hAnsi="Arial" w:cs="Arial"/>
                <w:sz w:val="20"/>
                <w:szCs w:val="20"/>
              </w:rPr>
              <w:t>is</w:t>
            </w:r>
            <w:proofErr w:type="gramEnd"/>
            <w:r w:rsidRPr="002C2E1B">
              <w:rPr>
                <w:rStyle w:val="normaltextrun"/>
                <w:rFonts w:ascii="Arial" w:hAnsi="Arial" w:cs="Arial"/>
                <w:sz w:val="20"/>
                <w:szCs w:val="20"/>
              </w:rPr>
              <w:t xml:space="preserve"> closely aligned with the West Midlands’ and UK’s priorities for growth in sectors including future mobility, data-driven healthcare, creative technologies, modern business services, the sports economy, e-commerce and tourism. </w:t>
            </w:r>
          </w:p>
          <w:p w14:paraId="2AF090D3" w14:textId="77777777" w:rsidR="002C2E1B" w:rsidRPr="002C2E1B" w:rsidRDefault="002C2E1B" w:rsidP="002C2E1B">
            <w:pPr>
              <w:pStyle w:val="Default"/>
              <w:jc w:val="both"/>
              <w:rPr>
                <w:rStyle w:val="normaltextrun"/>
                <w:rFonts w:ascii="Arial" w:hAnsi="Arial" w:cs="Arial"/>
                <w:sz w:val="20"/>
                <w:szCs w:val="20"/>
              </w:rPr>
            </w:pPr>
          </w:p>
          <w:p w14:paraId="69F0BCF3" w14:textId="77777777" w:rsidR="002C2E1B" w:rsidRPr="002C2E1B" w:rsidRDefault="002C2E1B" w:rsidP="002C2E1B">
            <w:pPr>
              <w:pStyle w:val="Default"/>
              <w:jc w:val="both"/>
              <w:rPr>
                <w:rFonts w:ascii="Arial" w:hAnsi="Arial" w:cs="Arial"/>
                <w:color w:val="auto"/>
                <w:sz w:val="20"/>
                <w:szCs w:val="20"/>
              </w:rPr>
            </w:pPr>
            <w:r w:rsidRPr="002C2E1B">
              <w:rPr>
                <w:rFonts w:ascii="Arial" w:hAnsi="Arial" w:cs="Arial"/>
                <w:bCs/>
                <w:sz w:val="20"/>
                <w:szCs w:val="20"/>
              </w:rPr>
              <w:t xml:space="preserve">This will be delivered in partnership at regional and national level, with funding secured in the Spring 2020 Budget and match funding from the West Midlands Combined Authority (WMCA). </w:t>
            </w:r>
          </w:p>
          <w:p w14:paraId="02CF09C3" w14:textId="77777777" w:rsidR="00691180" w:rsidRPr="002C2E1B" w:rsidRDefault="00691180" w:rsidP="00096F6B">
            <w:pPr>
              <w:pStyle w:val="Default"/>
              <w:jc w:val="both"/>
              <w:rPr>
                <w:rFonts w:ascii="Arial" w:hAnsi="Arial" w:cs="Arial"/>
                <w:color w:val="auto"/>
                <w:sz w:val="20"/>
                <w:szCs w:val="20"/>
              </w:rPr>
            </w:pPr>
          </w:p>
          <w:p w14:paraId="5BB63EE0" w14:textId="7D2E5BFF" w:rsidR="00691180" w:rsidRPr="002C2E1B" w:rsidRDefault="00691180" w:rsidP="00096F6B">
            <w:pPr>
              <w:pStyle w:val="Default"/>
              <w:jc w:val="both"/>
              <w:rPr>
                <w:rFonts w:ascii="Arial" w:hAnsi="Arial" w:cs="Arial"/>
                <w:color w:val="auto"/>
                <w:sz w:val="20"/>
                <w:szCs w:val="20"/>
              </w:rPr>
            </w:pPr>
            <w:r w:rsidRPr="002C2E1B">
              <w:rPr>
                <w:rFonts w:ascii="Arial" w:hAnsi="Arial" w:cs="Arial"/>
                <w:color w:val="auto"/>
                <w:sz w:val="20"/>
                <w:szCs w:val="20"/>
              </w:rPr>
              <w:t>The Event</w:t>
            </w:r>
            <w:r w:rsidR="00DA4219" w:rsidRPr="002C2E1B">
              <w:rPr>
                <w:rFonts w:ascii="Arial" w:hAnsi="Arial" w:cs="Arial"/>
                <w:color w:val="auto"/>
                <w:sz w:val="20"/>
                <w:szCs w:val="20"/>
              </w:rPr>
              <w:t>s</w:t>
            </w:r>
            <w:r w:rsidRPr="002C2E1B">
              <w:rPr>
                <w:rFonts w:ascii="Arial" w:hAnsi="Arial" w:cs="Arial"/>
                <w:color w:val="auto"/>
                <w:sz w:val="20"/>
                <w:szCs w:val="20"/>
              </w:rPr>
              <w:t xml:space="preserve"> Executive will play a crucial role in </w:t>
            </w:r>
            <w:r w:rsidR="00DA4219" w:rsidRPr="002C2E1B">
              <w:rPr>
                <w:rFonts w:ascii="Arial" w:hAnsi="Arial" w:cs="Arial"/>
                <w:color w:val="auto"/>
                <w:sz w:val="20"/>
                <w:szCs w:val="20"/>
              </w:rPr>
              <w:t xml:space="preserve">supporting the Event Manager with developing, </w:t>
            </w:r>
            <w:r w:rsidR="00A53AA9" w:rsidRPr="002C2E1B">
              <w:rPr>
                <w:rFonts w:ascii="Arial" w:hAnsi="Arial" w:cs="Arial"/>
                <w:color w:val="auto"/>
                <w:sz w:val="20"/>
                <w:szCs w:val="20"/>
              </w:rPr>
              <w:t>delivering,</w:t>
            </w:r>
            <w:r w:rsidR="00DA4219" w:rsidRPr="002C2E1B">
              <w:rPr>
                <w:rFonts w:ascii="Arial" w:hAnsi="Arial" w:cs="Arial"/>
                <w:color w:val="auto"/>
                <w:sz w:val="20"/>
                <w:szCs w:val="20"/>
              </w:rPr>
              <w:t xml:space="preserve"> and evaluating the BATP events programme. This will include organising virtual, hybrid and in person events, both domestically and internationally. </w:t>
            </w:r>
          </w:p>
          <w:p w14:paraId="6D05A535" w14:textId="0C9FD173" w:rsidR="00DA4219" w:rsidRPr="002C2E1B" w:rsidRDefault="00DA4219" w:rsidP="00096F6B">
            <w:pPr>
              <w:pStyle w:val="Default"/>
              <w:jc w:val="both"/>
              <w:rPr>
                <w:rFonts w:ascii="Arial" w:hAnsi="Arial" w:cs="Arial"/>
                <w:color w:val="auto"/>
                <w:sz w:val="20"/>
                <w:szCs w:val="20"/>
              </w:rPr>
            </w:pPr>
          </w:p>
          <w:p w14:paraId="3F68D68F" w14:textId="32051685" w:rsidR="00DA4219" w:rsidRPr="002C2E1B" w:rsidRDefault="00DA4219" w:rsidP="00DA4219">
            <w:pPr>
              <w:pStyle w:val="Default"/>
              <w:jc w:val="both"/>
              <w:rPr>
                <w:rFonts w:ascii="Arial" w:hAnsi="Arial" w:cs="Arial"/>
                <w:color w:val="auto"/>
                <w:sz w:val="20"/>
                <w:szCs w:val="20"/>
              </w:rPr>
            </w:pPr>
            <w:r w:rsidRPr="002C2E1B">
              <w:rPr>
                <w:rFonts w:ascii="Arial" w:hAnsi="Arial" w:cs="Arial"/>
                <w:color w:val="auto"/>
                <w:sz w:val="20"/>
                <w:szCs w:val="20"/>
              </w:rPr>
              <w:t xml:space="preserve">The programme has a diverse range of markets (UK, Australia, Canada, India, </w:t>
            </w:r>
            <w:r w:rsidR="00A53AA9" w:rsidRPr="002C2E1B">
              <w:rPr>
                <w:rFonts w:ascii="Arial" w:hAnsi="Arial" w:cs="Arial"/>
                <w:color w:val="auto"/>
                <w:sz w:val="20"/>
                <w:szCs w:val="20"/>
              </w:rPr>
              <w:t>Singapore,</w:t>
            </w:r>
            <w:r w:rsidRPr="002C2E1B">
              <w:rPr>
                <w:rFonts w:ascii="Arial" w:hAnsi="Arial" w:cs="Arial"/>
                <w:color w:val="auto"/>
                <w:sz w:val="20"/>
                <w:szCs w:val="20"/>
              </w:rPr>
              <w:t xml:space="preserve"> and Malaysia) and audiences including Commonwealth leaders, investors, event organisers and leisure visitors. The Events Executive will be required to organise and plan events with these audiences in mind, supporting all the workstreams across the Programme.</w:t>
            </w:r>
            <w:r w:rsidR="00A53AA9" w:rsidRPr="002C2E1B">
              <w:rPr>
                <w:rFonts w:ascii="Arial" w:hAnsi="Arial" w:cs="Arial"/>
                <w:color w:val="auto"/>
                <w:sz w:val="20"/>
                <w:szCs w:val="20"/>
              </w:rPr>
              <w:t xml:space="preserve"> The events’ purpose will be to drive awareness and change perceptions of the region whilst generating leads. </w:t>
            </w:r>
          </w:p>
          <w:p w14:paraId="79970AB0" w14:textId="18E5168E" w:rsidR="00691180" w:rsidRPr="002C2E1B" w:rsidRDefault="00691180" w:rsidP="00096F6B">
            <w:pPr>
              <w:pStyle w:val="Default"/>
              <w:jc w:val="both"/>
              <w:rPr>
                <w:rFonts w:ascii="Arial" w:hAnsi="Arial" w:cs="Arial"/>
                <w:color w:val="auto"/>
                <w:sz w:val="20"/>
                <w:szCs w:val="20"/>
                <w:highlight w:val="yellow"/>
              </w:rPr>
            </w:pPr>
          </w:p>
          <w:p w14:paraId="3437DF39" w14:textId="32D19AF8" w:rsidR="0006160C" w:rsidRPr="002C2E1B" w:rsidRDefault="00DA4219" w:rsidP="00096F6B">
            <w:pPr>
              <w:pStyle w:val="Default"/>
              <w:jc w:val="both"/>
              <w:rPr>
                <w:rFonts w:ascii="Arial" w:hAnsi="Arial" w:cs="Arial"/>
                <w:color w:val="auto"/>
                <w:sz w:val="20"/>
                <w:szCs w:val="20"/>
                <w:highlight w:val="yellow"/>
              </w:rPr>
            </w:pPr>
            <w:r w:rsidRPr="002C2E1B">
              <w:rPr>
                <w:rFonts w:ascii="Arial" w:hAnsi="Arial" w:cs="Arial"/>
                <w:color w:val="auto"/>
                <w:sz w:val="20"/>
                <w:szCs w:val="20"/>
              </w:rPr>
              <w:t>This role will include engaging with a wide stakeholder network including our delivery partners, DCMS, FCDO, British Council, overseas embassies, and Commonwealth Games Associations.</w:t>
            </w:r>
          </w:p>
          <w:p w14:paraId="14749B6F" w14:textId="587BA759" w:rsidR="00691180" w:rsidRPr="002C2E1B" w:rsidRDefault="00691180" w:rsidP="00096F6B">
            <w:pPr>
              <w:pStyle w:val="Default"/>
              <w:jc w:val="both"/>
              <w:rPr>
                <w:rFonts w:ascii="Arial" w:hAnsi="Arial" w:cs="Arial"/>
                <w:color w:val="auto"/>
                <w:sz w:val="20"/>
                <w:szCs w:val="20"/>
              </w:rPr>
            </w:pPr>
          </w:p>
          <w:p w14:paraId="1ACFE540" w14:textId="568168C2" w:rsidR="00691180" w:rsidRPr="002C2E1B" w:rsidRDefault="00691180" w:rsidP="00096F6B">
            <w:pPr>
              <w:pStyle w:val="Default"/>
              <w:jc w:val="both"/>
              <w:rPr>
                <w:rFonts w:ascii="Arial" w:hAnsi="Arial" w:cs="Arial"/>
                <w:color w:val="auto"/>
                <w:sz w:val="20"/>
                <w:szCs w:val="20"/>
              </w:rPr>
            </w:pPr>
            <w:r w:rsidRPr="002C2E1B">
              <w:rPr>
                <w:rFonts w:ascii="Arial" w:hAnsi="Arial" w:cs="Arial"/>
                <w:color w:val="auto"/>
                <w:sz w:val="20"/>
                <w:szCs w:val="20"/>
              </w:rPr>
              <w:t xml:space="preserve">The role runs from </w:t>
            </w:r>
            <w:r w:rsidR="00850BF4" w:rsidRPr="002C2E1B">
              <w:rPr>
                <w:rFonts w:ascii="Arial" w:hAnsi="Arial" w:cs="Arial"/>
                <w:color w:val="auto"/>
                <w:sz w:val="20"/>
                <w:szCs w:val="20"/>
              </w:rPr>
              <w:t>July</w:t>
            </w:r>
            <w:r w:rsidRPr="002C2E1B">
              <w:rPr>
                <w:rFonts w:ascii="Arial" w:hAnsi="Arial" w:cs="Arial"/>
                <w:color w:val="auto"/>
                <w:sz w:val="20"/>
                <w:szCs w:val="20"/>
              </w:rPr>
              <w:t xml:space="preserve"> 2021 – October 2022</w:t>
            </w:r>
          </w:p>
          <w:p w14:paraId="416DA741" w14:textId="77777777" w:rsidR="00691180" w:rsidRPr="002C2E1B" w:rsidRDefault="00691180" w:rsidP="00096F6B">
            <w:pPr>
              <w:pStyle w:val="Default"/>
              <w:jc w:val="both"/>
              <w:rPr>
                <w:rFonts w:ascii="Arial" w:hAnsi="Arial" w:cs="Arial"/>
                <w:color w:val="auto"/>
                <w:sz w:val="20"/>
                <w:szCs w:val="20"/>
              </w:rPr>
            </w:pPr>
          </w:p>
        </w:tc>
      </w:tr>
    </w:tbl>
    <w:p w14:paraId="3A64FF33" w14:textId="77777777" w:rsidR="00691180" w:rsidRPr="002C2E1B" w:rsidRDefault="00691180" w:rsidP="00691180">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91180" w:rsidRPr="002C2E1B" w14:paraId="25F28EC8" w14:textId="77777777" w:rsidTr="00096F6B">
        <w:tc>
          <w:tcPr>
            <w:tcW w:w="9067" w:type="dxa"/>
            <w:tcBorders>
              <w:bottom w:val="single" w:sz="4" w:space="0" w:color="auto"/>
            </w:tcBorders>
            <w:shd w:val="clear" w:color="auto" w:fill="BFBFBF"/>
          </w:tcPr>
          <w:p w14:paraId="4F9F1B99" w14:textId="77777777" w:rsidR="00691180" w:rsidRPr="002C2E1B" w:rsidRDefault="00691180" w:rsidP="00096F6B">
            <w:pPr>
              <w:rPr>
                <w:rFonts w:ascii="Arial" w:hAnsi="Arial" w:cs="Arial"/>
                <w:b/>
                <w:sz w:val="20"/>
                <w:szCs w:val="20"/>
              </w:rPr>
            </w:pPr>
            <w:r w:rsidRPr="002C2E1B">
              <w:rPr>
                <w:rFonts w:ascii="Arial" w:hAnsi="Arial" w:cs="Arial"/>
                <w:b/>
                <w:sz w:val="20"/>
                <w:szCs w:val="20"/>
              </w:rPr>
              <w:t>Our people and our offices</w:t>
            </w:r>
          </w:p>
        </w:tc>
      </w:tr>
      <w:tr w:rsidR="00691180" w:rsidRPr="002C2E1B" w14:paraId="4FF822C1" w14:textId="77777777" w:rsidTr="00096F6B">
        <w:tc>
          <w:tcPr>
            <w:tcW w:w="9067" w:type="dxa"/>
            <w:tcBorders>
              <w:bottom w:val="single" w:sz="4" w:space="0" w:color="auto"/>
            </w:tcBorders>
          </w:tcPr>
          <w:p w14:paraId="655C4C18" w14:textId="77777777" w:rsidR="00691180" w:rsidRPr="002C2E1B" w:rsidRDefault="00691180" w:rsidP="00096F6B">
            <w:pPr>
              <w:pStyle w:val="Default"/>
              <w:jc w:val="both"/>
              <w:rPr>
                <w:rFonts w:ascii="Arial" w:hAnsi="Arial" w:cs="Arial"/>
                <w:color w:val="auto"/>
                <w:sz w:val="20"/>
                <w:szCs w:val="20"/>
              </w:rPr>
            </w:pPr>
          </w:p>
          <w:p w14:paraId="20E032D3" w14:textId="77777777" w:rsidR="00691180" w:rsidRPr="002C2E1B" w:rsidRDefault="00691180" w:rsidP="00096F6B">
            <w:pPr>
              <w:pStyle w:val="Default"/>
              <w:jc w:val="both"/>
              <w:rPr>
                <w:rFonts w:ascii="Arial" w:hAnsi="Arial" w:cs="Arial"/>
                <w:color w:val="auto"/>
                <w:sz w:val="20"/>
                <w:szCs w:val="20"/>
              </w:rPr>
            </w:pPr>
            <w:r w:rsidRPr="002C2E1B">
              <w:rPr>
                <w:rFonts w:ascii="Arial" w:hAnsi="Arial" w:cs="Arial"/>
                <w:color w:val="auto"/>
                <w:sz w:val="20"/>
                <w:szCs w:val="20"/>
              </w:rPr>
              <w:t xml:space="preserve">West Midlands is an exciting, vibrant, and diverse region and West Midlands Growth Company aims to reflect this in all that we do. Our objective is that our work, services, and employment practices will promote a positive impression of the region, and we will take every step to minimise or eliminate outdated preconceptions and stereotypes. </w:t>
            </w:r>
          </w:p>
          <w:p w14:paraId="540A9707" w14:textId="77777777" w:rsidR="00691180" w:rsidRPr="002C2E1B" w:rsidRDefault="00691180" w:rsidP="00096F6B">
            <w:pPr>
              <w:pStyle w:val="Default"/>
              <w:jc w:val="both"/>
              <w:rPr>
                <w:rFonts w:ascii="Arial" w:hAnsi="Arial" w:cs="Arial"/>
                <w:color w:val="auto"/>
                <w:sz w:val="20"/>
                <w:szCs w:val="20"/>
              </w:rPr>
            </w:pPr>
          </w:p>
          <w:p w14:paraId="3550C13C" w14:textId="77777777" w:rsidR="00691180" w:rsidRPr="002C2E1B" w:rsidRDefault="00691180" w:rsidP="00096F6B">
            <w:pPr>
              <w:pStyle w:val="Default"/>
              <w:jc w:val="both"/>
              <w:rPr>
                <w:rFonts w:ascii="Arial" w:hAnsi="Arial" w:cs="Arial"/>
                <w:color w:val="auto"/>
                <w:sz w:val="20"/>
                <w:szCs w:val="20"/>
              </w:rPr>
            </w:pPr>
            <w:r w:rsidRPr="002C2E1B">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orientation, or marital status. </w:t>
            </w:r>
          </w:p>
          <w:p w14:paraId="7611DE87" w14:textId="77777777" w:rsidR="00691180" w:rsidRPr="002C2E1B" w:rsidRDefault="00691180" w:rsidP="00096F6B">
            <w:pPr>
              <w:pStyle w:val="Default"/>
              <w:rPr>
                <w:rFonts w:ascii="Arial" w:hAnsi="Arial" w:cs="Arial"/>
                <w:color w:val="auto"/>
                <w:sz w:val="20"/>
                <w:szCs w:val="20"/>
              </w:rPr>
            </w:pPr>
          </w:p>
          <w:p w14:paraId="2692E90A" w14:textId="77777777" w:rsidR="00691180" w:rsidRPr="002C2E1B" w:rsidRDefault="00691180" w:rsidP="00096F6B">
            <w:pPr>
              <w:pStyle w:val="Default"/>
              <w:rPr>
                <w:rFonts w:ascii="Arial" w:hAnsi="Arial" w:cs="Arial"/>
                <w:color w:val="auto"/>
                <w:sz w:val="20"/>
                <w:szCs w:val="20"/>
              </w:rPr>
            </w:pPr>
            <w:r w:rsidRPr="002C2E1B">
              <w:rPr>
                <w:rFonts w:ascii="Arial" w:hAnsi="Arial" w:cs="Arial"/>
                <w:color w:val="auto"/>
                <w:sz w:val="20"/>
                <w:szCs w:val="20"/>
              </w:rPr>
              <w:t xml:space="preserve">We believe that it is in the company's best interests and of all those who work in it to attract, retain, and develop a diverse pool of talent. We therefore seek to ensure that the human resources, talents,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6D02F22E" w14:textId="77777777" w:rsidR="00691180" w:rsidRPr="002C2E1B" w:rsidRDefault="00691180" w:rsidP="00096F6B">
            <w:pPr>
              <w:pStyle w:val="Default"/>
              <w:rPr>
                <w:rFonts w:ascii="Arial" w:hAnsi="Arial" w:cs="Arial"/>
                <w:color w:val="auto"/>
                <w:sz w:val="20"/>
                <w:szCs w:val="20"/>
              </w:rPr>
            </w:pPr>
          </w:p>
          <w:p w14:paraId="2511CED7" w14:textId="77777777" w:rsidR="00691180" w:rsidRPr="002C2E1B" w:rsidRDefault="00691180" w:rsidP="00096F6B">
            <w:pPr>
              <w:pStyle w:val="Default"/>
              <w:rPr>
                <w:rFonts w:ascii="Arial" w:hAnsi="Arial" w:cs="Arial"/>
                <w:color w:val="auto"/>
                <w:sz w:val="20"/>
                <w:szCs w:val="20"/>
              </w:rPr>
            </w:pPr>
            <w:r w:rsidRPr="002C2E1B">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3738D8F6" w14:textId="77777777" w:rsidR="00691180" w:rsidRPr="002C2E1B" w:rsidRDefault="00691180" w:rsidP="00096F6B">
            <w:pPr>
              <w:pStyle w:val="Default"/>
              <w:rPr>
                <w:rFonts w:ascii="Arial" w:hAnsi="Arial" w:cs="Arial"/>
                <w:color w:val="auto"/>
                <w:sz w:val="20"/>
                <w:szCs w:val="20"/>
              </w:rPr>
            </w:pPr>
          </w:p>
          <w:p w14:paraId="1AE81A74" w14:textId="77777777" w:rsidR="00691180" w:rsidRPr="002C2E1B" w:rsidRDefault="00691180" w:rsidP="00096F6B">
            <w:pPr>
              <w:pStyle w:val="Default"/>
              <w:jc w:val="both"/>
              <w:rPr>
                <w:rFonts w:ascii="Arial" w:hAnsi="Arial" w:cs="Arial"/>
                <w:color w:val="auto"/>
                <w:sz w:val="20"/>
                <w:szCs w:val="20"/>
              </w:rPr>
            </w:pPr>
            <w:r w:rsidRPr="002C2E1B">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554B99BF" w14:textId="77777777" w:rsidR="00691180" w:rsidRPr="002C2E1B" w:rsidRDefault="00691180" w:rsidP="00096F6B">
            <w:pPr>
              <w:pStyle w:val="Default"/>
              <w:jc w:val="both"/>
              <w:rPr>
                <w:rFonts w:ascii="Arial" w:hAnsi="Arial" w:cs="Arial"/>
                <w:color w:val="auto"/>
                <w:sz w:val="20"/>
                <w:szCs w:val="20"/>
              </w:rPr>
            </w:pPr>
          </w:p>
          <w:p w14:paraId="50562AC6" w14:textId="77777777" w:rsidR="00691180" w:rsidRPr="002C2E1B" w:rsidRDefault="00691180" w:rsidP="00096F6B">
            <w:pPr>
              <w:pStyle w:val="Default"/>
              <w:jc w:val="both"/>
              <w:rPr>
                <w:rFonts w:ascii="Arial" w:hAnsi="Arial" w:cs="Arial"/>
                <w:color w:val="auto"/>
                <w:sz w:val="20"/>
                <w:szCs w:val="20"/>
              </w:rPr>
            </w:pPr>
            <w:r w:rsidRPr="002C2E1B">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14B3C779" w14:textId="77777777" w:rsidR="00691180" w:rsidRPr="002C2E1B" w:rsidRDefault="00691180" w:rsidP="00096F6B">
            <w:pPr>
              <w:spacing w:after="160" w:line="259" w:lineRule="auto"/>
              <w:contextualSpacing/>
              <w:jc w:val="both"/>
              <w:rPr>
                <w:rFonts w:ascii="Arial" w:eastAsiaTheme="minorHAnsi" w:hAnsi="Arial" w:cs="Arial"/>
                <w:sz w:val="20"/>
                <w:szCs w:val="20"/>
                <w:lang w:eastAsia="en-US"/>
              </w:rPr>
            </w:pPr>
          </w:p>
        </w:tc>
      </w:tr>
    </w:tbl>
    <w:p w14:paraId="7D5A2FFC" w14:textId="77777777" w:rsidR="00691180" w:rsidRPr="002C2E1B" w:rsidRDefault="00691180" w:rsidP="00691180">
      <w:pPr>
        <w:rPr>
          <w:rFonts w:ascii="Arial" w:hAnsi="Arial" w:cs="Arial"/>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954"/>
        <w:gridCol w:w="113"/>
      </w:tblGrid>
      <w:tr w:rsidR="00691180" w:rsidRPr="002C2E1B" w14:paraId="15174C0F" w14:textId="77777777" w:rsidTr="00096F6B">
        <w:trPr>
          <w:gridBefore w:val="1"/>
          <w:wBefore w:w="113" w:type="dxa"/>
        </w:trPr>
        <w:tc>
          <w:tcPr>
            <w:tcW w:w="9067" w:type="dxa"/>
            <w:gridSpan w:val="2"/>
            <w:shd w:val="clear" w:color="auto" w:fill="BFBFBF"/>
          </w:tcPr>
          <w:p w14:paraId="07EFC9A4" w14:textId="77777777" w:rsidR="00691180" w:rsidRPr="002C2E1B" w:rsidRDefault="00691180" w:rsidP="00096F6B">
            <w:pPr>
              <w:rPr>
                <w:rFonts w:ascii="Arial" w:hAnsi="Arial" w:cs="Arial"/>
                <w:b/>
                <w:sz w:val="20"/>
                <w:szCs w:val="20"/>
              </w:rPr>
            </w:pPr>
            <w:r w:rsidRPr="002C2E1B">
              <w:rPr>
                <w:rFonts w:ascii="Arial" w:hAnsi="Arial" w:cs="Arial"/>
                <w:b/>
                <w:sz w:val="20"/>
                <w:szCs w:val="20"/>
              </w:rPr>
              <w:t>Main responsibilities and key activities</w:t>
            </w:r>
          </w:p>
        </w:tc>
      </w:tr>
      <w:tr w:rsidR="00691180" w:rsidRPr="002C2E1B" w14:paraId="63DD36CD" w14:textId="77777777" w:rsidTr="00096F6B">
        <w:trPr>
          <w:gridAfter w:val="1"/>
          <w:wAfter w:w="113" w:type="dxa"/>
        </w:trPr>
        <w:tc>
          <w:tcPr>
            <w:tcW w:w="9067" w:type="dxa"/>
            <w:gridSpan w:val="2"/>
          </w:tcPr>
          <w:p w14:paraId="39CD86C2" w14:textId="77777777" w:rsidR="00691180" w:rsidRPr="002C2E1B" w:rsidRDefault="00691180" w:rsidP="00096F6B">
            <w:pPr>
              <w:rPr>
                <w:rFonts w:ascii="Arial" w:hAnsi="Arial" w:cs="Arial"/>
              </w:rPr>
            </w:pPr>
          </w:p>
          <w:p w14:paraId="163F96F3" w14:textId="323D10B5" w:rsidR="008F4D2A" w:rsidRPr="002C2E1B" w:rsidRDefault="00850BF4" w:rsidP="00AB6B0E">
            <w:pPr>
              <w:pStyle w:val="ListParagraph"/>
              <w:numPr>
                <w:ilvl w:val="0"/>
                <w:numId w:val="4"/>
              </w:numPr>
              <w:spacing w:after="160" w:line="259" w:lineRule="auto"/>
              <w:contextualSpacing/>
              <w:rPr>
                <w:rFonts w:ascii="Arial" w:hAnsi="Arial" w:cs="Arial"/>
              </w:rPr>
            </w:pPr>
            <w:r w:rsidRPr="002C2E1B">
              <w:rPr>
                <w:rFonts w:ascii="Arial" w:hAnsi="Arial" w:cs="Arial"/>
                <w:sz w:val="20"/>
                <w:szCs w:val="20"/>
              </w:rPr>
              <w:t>Support</w:t>
            </w:r>
            <w:r w:rsidR="00A53AA9" w:rsidRPr="002C2E1B">
              <w:rPr>
                <w:rFonts w:ascii="Arial" w:hAnsi="Arial" w:cs="Arial"/>
                <w:sz w:val="20"/>
                <w:szCs w:val="20"/>
              </w:rPr>
              <w:t xml:space="preserve"> the</w:t>
            </w:r>
            <w:r w:rsidRPr="002C2E1B">
              <w:rPr>
                <w:rFonts w:ascii="Arial" w:hAnsi="Arial" w:cs="Arial"/>
                <w:sz w:val="20"/>
                <w:szCs w:val="20"/>
              </w:rPr>
              <w:t xml:space="preserve"> Event Manager with planning and executing virtual, hybrid and in person events</w:t>
            </w:r>
            <w:r w:rsidR="00792627" w:rsidRPr="002C2E1B">
              <w:rPr>
                <w:rFonts w:ascii="Arial" w:hAnsi="Arial" w:cs="Arial"/>
                <w:sz w:val="20"/>
                <w:szCs w:val="20"/>
              </w:rPr>
              <w:t xml:space="preserve"> to a varied audience</w:t>
            </w:r>
            <w:r w:rsidRPr="002C2E1B">
              <w:rPr>
                <w:rFonts w:ascii="Arial" w:hAnsi="Arial" w:cs="Arial"/>
                <w:sz w:val="20"/>
                <w:szCs w:val="20"/>
              </w:rPr>
              <w:t>.</w:t>
            </w:r>
          </w:p>
          <w:p w14:paraId="5B3B39F0" w14:textId="3B969D47" w:rsidR="00850BF4" w:rsidRPr="002C2E1B" w:rsidRDefault="001013F9" w:rsidP="00A0184F">
            <w:pPr>
              <w:pStyle w:val="ListParagraph"/>
              <w:numPr>
                <w:ilvl w:val="0"/>
                <w:numId w:val="4"/>
              </w:numPr>
              <w:autoSpaceDE w:val="0"/>
              <w:autoSpaceDN w:val="0"/>
              <w:adjustRightInd w:val="0"/>
              <w:spacing w:after="100"/>
              <w:contextualSpacing/>
              <w:rPr>
                <w:rFonts w:ascii="Arial" w:hAnsi="Arial" w:cs="Arial"/>
                <w:sz w:val="20"/>
                <w:szCs w:val="20"/>
              </w:rPr>
            </w:pPr>
            <w:r w:rsidRPr="002C2E1B">
              <w:rPr>
                <w:rFonts w:ascii="Arial" w:hAnsi="Arial" w:cs="Arial"/>
                <w:sz w:val="20"/>
                <w:szCs w:val="20"/>
              </w:rPr>
              <w:t>Assist with de</w:t>
            </w:r>
            <w:r w:rsidR="00850BF4" w:rsidRPr="002C2E1B">
              <w:rPr>
                <w:rFonts w:ascii="Arial" w:hAnsi="Arial" w:cs="Arial"/>
                <w:sz w:val="20"/>
                <w:szCs w:val="20"/>
              </w:rPr>
              <w:t>velop</w:t>
            </w:r>
            <w:r w:rsidRPr="002C2E1B">
              <w:rPr>
                <w:rFonts w:ascii="Arial" w:hAnsi="Arial" w:cs="Arial"/>
                <w:sz w:val="20"/>
                <w:szCs w:val="20"/>
              </w:rPr>
              <w:t>ing</w:t>
            </w:r>
            <w:r w:rsidR="00850BF4" w:rsidRPr="002C2E1B">
              <w:rPr>
                <w:rFonts w:ascii="Arial" w:hAnsi="Arial" w:cs="Arial"/>
                <w:sz w:val="20"/>
                <w:szCs w:val="20"/>
              </w:rPr>
              <w:t xml:space="preserve"> and deliver</w:t>
            </w:r>
            <w:r w:rsidRPr="002C2E1B">
              <w:rPr>
                <w:rFonts w:ascii="Arial" w:hAnsi="Arial" w:cs="Arial"/>
                <w:sz w:val="20"/>
                <w:szCs w:val="20"/>
              </w:rPr>
              <w:t>ing</w:t>
            </w:r>
            <w:r w:rsidR="00850BF4" w:rsidRPr="002C2E1B">
              <w:rPr>
                <w:rFonts w:ascii="Arial" w:hAnsi="Arial" w:cs="Arial"/>
                <w:sz w:val="20"/>
                <w:szCs w:val="20"/>
              </w:rPr>
              <w:t xml:space="preserve"> events to support </w:t>
            </w:r>
            <w:r w:rsidR="00A53AA9" w:rsidRPr="002C2E1B">
              <w:rPr>
                <w:rFonts w:ascii="Arial" w:hAnsi="Arial" w:cs="Arial"/>
                <w:sz w:val="20"/>
                <w:szCs w:val="20"/>
              </w:rPr>
              <w:t xml:space="preserve">all </w:t>
            </w:r>
            <w:r w:rsidR="00850BF4" w:rsidRPr="002C2E1B">
              <w:rPr>
                <w:rFonts w:ascii="Arial" w:hAnsi="Arial" w:cs="Arial"/>
                <w:sz w:val="20"/>
                <w:szCs w:val="20"/>
              </w:rPr>
              <w:t>workstreams</w:t>
            </w:r>
            <w:r w:rsidR="00CA179F" w:rsidRPr="002C2E1B">
              <w:rPr>
                <w:rFonts w:ascii="Arial" w:hAnsi="Arial" w:cs="Arial"/>
                <w:sz w:val="20"/>
                <w:szCs w:val="20"/>
              </w:rPr>
              <w:t xml:space="preserve"> in delivering their outputs.</w:t>
            </w:r>
          </w:p>
          <w:p w14:paraId="10353FF6" w14:textId="77777777" w:rsidR="00A71CD4" w:rsidRPr="002C2E1B" w:rsidRDefault="00A71CD4" w:rsidP="00A71CD4">
            <w:pPr>
              <w:pStyle w:val="ListParagraph"/>
              <w:numPr>
                <w:ilvl w:val="0"/>
                <w:numId w:val="4"/>
              </w:numPr>
              <w:autoSpaceDE w:val="0"/>
              <w:autoSpaceDN w:val="0"/>
              <w:adjustRightInd w:val="0"/>
              <w:spacing w:after="100"/>
              <w:contextualSpacing/>
              <w:rPr>
                <w:rFonts w:ascii="Arial" w:hAnsi="Arial" w:cs="Arial"/>
                <w:sz w:val="20"/>
                <w:szCs w:val="20"/>
              </w:rPr>
            </w:pPr>
            <w:r w:rsidRPr="002C2E1B">
              <w:rPr>
                <w:rFonts w:ascii="Arial" w:hAnsi="Arial" w:cs="Arial"/>
                <w:sz w:val="20"/>
                <w:szCs w:val="20"/>
              </w:rPr>
              <w:t>Attend and work at events outside of business hours as and when required. Travel to and from the events for pre, post and during work is to be expected. Some of the travel requirements may be international.</w:t>
            </w:r>
          </w:p>
          <w:p w14:paraId="15AF8EA6" w14:textId="0CADFAFB" w:rsidR="00A53AA9" w:rsidRPr="002C2E1B" w:rsidRDefault="00A53AA9" w:rsidP="00A0184F">
            <w:pPr>
              <w:pStyle w:val="ListParagraph"/>
              <w:numPr>
                <w:ilvl w:val="0"/>
                <w:numId w:val="4"/>
              </w:numPr>
              <w:autoSpaceDE w:val="0"/>
              <w:autoSpaceDN w:val="0"/>
              <w:adjustRightInd w:val="0"/>
              <w:spacing w:after="100"/>
              <w:contextualSpacing/>
              <w:rPr>
                <w:rFonts w:ascii="Arial" w:hAnsi="Arial" w:cs="Arial"/>
                <w:sz w:val="20"/>
                <w:szCs w:val="20"/>
              </w:rPr>
            </w:pPr>
            <w:r w:rsidRPr="002C2E1B">
              <w:rPr>
                <w:rFonts w:ascii="Arial" w:hAnsi="Arial" w:cs="Arial"/>
                <w:sz w:val="20"/>
                <w:szCs w:val="20"/>
              </w:rPr>
              <w:t>Attend, report and present at relevant meetings and groups to ensure visibility</w:t>
            </w:r>
            <w:r w:rsidR="001A18DE" w:rsidRPr="002C2E1B">
              <w:rPr>
                <w:rFonts w:ascii="Arial" w:hAnsi="Arial" w:cs="Arial"/>
                <w:sz w:val="20"/>
                <w:szCs w:val="20"/>
              </w:rPr>
              <w:t xml:space="preserve">, </w:t>
            </w:r>
            <w:r w:rsidR="00A0184F" w:rsidRPr="002C2E1B">
              <w:rPr>
                <w:rFonts w:ascii="Arial" w:hAnsi="Arial" w:cs="Arial"/>
                <w:sz w:val="20"/>
                <w:szCs w:val="20"/>
              </w:rPr>
              <w:t>communication,</w:t>
            </w:r>
            <w:r w:rsidRPr="002C2E1B">
              <w:rPr>
                <w:rFonts w:ascii="Arial" w:hAnsi="Arial" w:cs="Arial"/>
                <w:sz w:val="20"/>
                <w:szCs w:val="20"/>
              </w:rPr>
              <w:t xml:space="preserve"> and integration of the events across the Programme delivery team and Stakeholders.</w:t>
            </w:r>
          </w:p>
          <w:p w14:paraId="50F006A1" w14:textId="1B836B73" w:rsidR="00A0184F" w:rsidRPr="002C2E1B" w:rsidRDefault="00A0184F" w:rsidP="00A0184F">
            <w:pPr>
              <w:pStyle w:val="ListParagraph"/>
              <w:numPr>
                <w:ilvl w:val="0"/>
                <w:numId w:val="4"/>
              </w:numPr>
              <w:autoSpaceDE w:val="0"/>
              <w:autoSpaceDN w:val="0"/>
              <w:contextualSpacing/>
              <w:rPr>
                <w:rFonts w:ascii="Arial" w:eastAsia="Times New Roman" w:hAnsi="Arial" w:cs="Arial"/>
                <w:sz w:val="20"/>
                <w:szCs w:val="20"/>
              </w:rPr>
            </w:pPr>
            <w:r w:rsidRPr="002C2E1B">
              <w:rPr>
                <w:rFonts w:ascii="Arial" w:eastAsia="Times New Roman" w:hAnsi="Arial" w:cs="Arial"/>
                <w:sz w:val="20"/>
                <w:szCs w:val="20"/>
              </w:rPr>
              <w:t xml:space="preserve">Support programme evaluation by gathering and analysing data – such as </w:t>
            </w:r>
            <w:r w:rsidR="002D20E1" w:rsidRPr="002C2E1B">
              <w:rPr>
                <w:rFonts w:ascii="Arial" w:eastAsia="Times New Roman" w:hAnsi="Arial" w:cs="Arial"/>
                <w:sz w:val="20"/>
                <w:szCs w:val="20"/>
              </w:rPr>
              <w:t>recording attendees</w:t>
            </w:r>
            <w:r w:rsidRPr="002C2E1B">
              <w:rPr>
                <w:rFonts w:ascii="Arial" w:eastAsia="Times New Roman" w:hAnsi="Arial" w:cs="Arial"/>
                <w:sz w:val="20"/>
                <w:szCs w:val="20"/>
              </w:rPr>
              <w:t>– and using this to inform future activity and objectives.</w:t>
            </w:r>
          </w:p>
          <w:p w14:paraId="0214DC2E" w14:textId="1D623B76" w:rsidR="00850BF4" w:rsidRPr="002C2E1B" w:rsidRDefault="00850BF4" w:rsidP="00A0184F">
            <w:pPr>
              <w:pStyle w:val="ListParagraph"/>
              <w:numPr>
                <w:ilvl w:val="0"/>
                <w:numId w:val="4"/>
              </w:numPr>
              <w:autoSpaceDE w:val="0"/>
              <w:autoSpaceDN w:val="0"/>
              <w:adjustRightInd w:val="0"/>
              <w:spacing w:after="100"/>
              <w:contextualSpacing/>
              <w:rPr>
                <w:rFonts w:ascii="Arial" w:hAnsi="Arial" w:cs="Arial"/>
                <w:sz w:val="20"/>
                <w:szCs w:val="20"/>
              </w:rPr>
            </w:pPr>
            <w:r w:rsidRPr="002C2E1B">
              <w:rPr>
                <w:rFonts w:ascii="Arial" w:hAnsi="Arial" w:cs="Arial"/>
                <w:sz w:val="20"/>
                <w:szCs w:val="20"/>
              </w:rPr>
              <w:t>Manage sponsors requirements, working closely with the Sponsorship Team.</w:t>
            </w:r>
          </w:p>
          <w:p w14:paraId="72FEE14C" w14:textId="04C619E6" w:rsidR="00D35268" w:rsidRPr="002C2E1B" w:rsidRDefault="00850BF4" w:rsidP="00D35268">
            <w:pPr>
              <w:pStyle w:val="ListParagraph"/>
              <w:numPr>
                <w:ilvl w:val="0"/>
                <w:numId w:val="4"/>
              </w:numPr>
              <w:autoSpaceDE w:val="0"/>
              <w:autoSpaceDN w:val="0"/>
              <w:adjustRightInd w:val="0"/>
              <w:spacing w:after="100"/>
              <w:contextualSpacing/>
              <w:rPr>
                <w:rFonts w:ascii="Arial" w:hAnsi="Arial" w:cs="Arial"/>
                <w:sz w:val="20"/>
                <w:szCs w:val="20"/>
              </w:rPr>
            </w:pPr>
            <w:r w:rsidRPr="002C2E1B">
              <w:rPr>
                <w:rFonts w:ascii="Arial" w:hAnsi="Arial" w:cs="Arial"/>
                <w:sz w:val="20"/>
                <w:szCs w:val="20"/>
              </w:rPr>
              <w:t>Build strong cross-</w:t>
            </w:r>
            <w:r w:rsidR="001013F9" w:rsidRPr="002C2E1B">
              <w:rPr>
                <w:rFonts w:ascii="Arial" w:hAnsi="Arial" w:cs="Arial"/>
                <w:sz w:val="20"/>
                <w:szCs w:val="20"/>
              </w:rPr>
              <w:t>programme</w:t>
            </w:r>
            <w:r w:rsidRPr="002C2E1B">
              <w:rPr>
                <w:rFonts w:ascii="Arial" w:hAnsi="Arial" w:cs="Arial"/>
                <w:sz w:val="20"/>
                <w:szCs w:val="20"/>
              </w:rPr>
              <w:t xml:space="preserve"> relationships </w:t>
            </w:r>
            <w:r w:rsidR="00C16AFC" w:rsidRPr="002C2E1B">
              <w:rPr>
                <w:rFonts w:ascii="Arial" w:hAnsi="Arial" w:cs="Arial"/>
                <w:sz w:val="20"/>
                <w:szCs w:val="20"/>
              </w:rPr>
              <w:t>with both the business and tourism tea</w:t>
            </w:r>
            <w:r w:rsidR="00DB01B7" w:rsidRPr="002C2E1B">
              <w:rPr>
                <w:rFonts w:ascii="Arial" w:hAnsi="Arial" w:cs="Arial"/>
                <w:sz w:val="20"/>
                <w:szCs w:val="20"/>
              </w:rPr>
              <w:t xml:space="preserve">ms </w:t>
            </w:r>
            <w:r w:rsidRPr="002C2E1B">
              <w:rPr>
                <w:rFonts w:ascii="Arial" w:hAnsi="Arial" w:cs="Arial"/>
                <w:sz w:val="20"/>
                <w:szCs w:val="20"/>
              </w:rPr>
              <w:t>to ensure collaborati</w:t>
            </w:r>
            <w:r w:rsidR="00F636D4" w:rsidRPr="002C2E1B">
              <w:rPr>
                <w:rFonts w:ascii="Arial" w:hAnsi="Arial" w:cs="Arial"/>
                <w:sz w:val="20"/>
                <w:szCs w:val="20"/>
              </w:rPr>
              <w:t>on</w:t>
            </w:r>
            <w:r w:rsidRPr="002C2E1B">
              <w:rPr>
                <w:rFonts w:ascii="Arial" w:hAnsi="Arial" w:cs="Arial"/>
                <w:sz w:val="20"/>
                <w:szCs w:val="20"/>
              </w:rPr>
              <w:t xml:space="preserve"> and </w:t>
            </w:r>
            <w:r w:rsidR="00F636D4" w:rsidRPr="002C2E1B">
              <w:rPr>
                <w:rFonts w:ascii="Arial" w:hAnsi="Arial" w:cs="Arial"/>
                <w:sz w:val="20"/>
                <w:szCs w:val="20"/>
              </w:rPr>
              <w:t xml:space="preserve">shared </w:t>
            </w:r>
            <w:r w:rsidRPr="002C2E1B">
              <w:rPr>
                <w:rFonts w:ascii="Arial" w:hAnsi="Arial" w:cs="Arial"/>
                <w:sz w:val="20"/>
                <w:szCs w:val="20"/>
              </w:rPr>
              <w:t xml:space="preserve">drive for combined programme objectives. </w:t>
            </w:r>
          </w:p>
          <w:p w14:paraId="68CDABBA" w14:textId="0F69E63E" w:rsidR="00850BF4" w:rsidRPr="002C2E1B" w:rsidRDefault="00850BF4" w:rsidP="00A0184F">
            <w:pPr>
              <w:pStyle w:val="ListParagraph"/>
              <w:numPr>
                <w:ilvl w:val="0"/>
                <w:numId w:val="4"/>
              </w:numPr>
              <w:autoSpaceDE w:val="0"/>
              <w:autoSpaceDN w:val="0"/>
              <w:adjustRightInd w:val="0"/>
              <w:spacing w:after="100"/>
              <w:contextualSpacing/>
              <w:rPr>
                <w:rFonts w:ascii="Arial" w:hAnsi="Arial" w:cs="Arial"/>
                <w:sz w:val="20"/>
                <w:szCs w:val="20"/>
              </w:rPr>
            </w:pPr>
            <w:r w:rsidRPr="002C2E1B">
              <w:rPr>
                <w:rFonts w:ascii="Arial" w:hAnsi="Arial" w:cs="Arial"/>
                <w:sz w:val="20"/>
                <w:szCs w:val="20"/>
              </w:rPr>
              <w:t>Report against key milestones, deliverables, and outputs, providing evidence as required by DCMS and WMCA</w:t>
            </w:r>
            <w:r w:rsidR="00A53AA9" w:rsidRPr="002C2E1B">
              <w:rPr>
                <w:rFonts w:ascii="Arial" w:hAnsi="Arial" w:cs="Arial"/>
                <w:sz w:val="20"/>
                <w:szCs w:val="20"/>
              </w:rPr>
              <w:t>.</w:t>
            </w:r>
          </w:p>
          <w:p w14:paraId="3D4E20D4" w14:textId="3E89C58A" w:rsidR="00850BF4" w:rsidRPr="002C2E1B" w:rsidRDefault="00850BF4" w:rsidP="00A0184F">
            <w:pPr>
              <w:pStyle w:val="ListParagraph"/>
              <w:numPr>
                <w:ilvl w:val="0"/>
                <w:numId w:val="4"/>
              </w:numPr>
              <w:autoSpaceDE w:val="0"/>
              <w:autoSpaceDN w:val="0"/>
              <w:adjustRightInd w:val="0"/>
              <w:spacing w:after="100"/>
              <w:contextualSpacing/>
              <w:rPr>
                <w:rFonts w:ascii="Arial" w:hAnsi="Arial" w:cs="Arial"/>
                <w:sz w:val="20"/>
                <w:szCs w:val="20"/>
              </w:rPr>
            </w:pPr>
            <w:r w:rsidRPr="002C2E1B">
              <w:rPr>
                <w:rFonts w:ascii="Arial" w:hAnsi="Arial" w:cs="Arial"/>
                <w:sz w:val="20"/>
                <w:szCs w:val="20"/>
              </w:rPr>
              <w:t xml:space="preserve">Ensure </w:t>
            </w:r>
            <w:r w:rsidR="00A53AA9" w:rsidRPr="002C2E1B">
              <w:rPr>
                <w:rFonts w:ascii="Arial" w:hAnsi="Arial" w:cs="Arial"/>
                <w:sz w:val="20"/>
                <w:szCs w:val="20"/>
              </w:rPr>
              <w:t>all</w:t>
            </w:r>
            <w:r w:rsidRPr="002C2E1B">
              <w:rPr>
                <w:rFonts w:ascii="Arial" w:hAnsi="Arial" w:cs="Arial"/>
                <w:sz w:val="20"/>
                <w:szCs w:val="20"/>
              </w:rPr>
              <w:t xml:space="preserve"> activity complies with the programme policies and procedures – including risk, RAIDD, change management, procurement, contract management etc.</w:t>
            </w:r>
          </w:p>
          <w:p w14:paraId="477EBB1E" w14:textId="72B133B5" w:rsidR="00850BF4" w:rsidRPr="002C2E1B" w:rsidRDefault="00850BF4" w:rsidP="00A0184F">
            <w:pPr>
              <w:pStyle w:val="ListParagraph"/>
              <w:numPr>
                <w:ilvl w:val="0"/>
                <w:numId w:val="4"/>
              </w:numPr>
              <w:autoSpaceDE w:val="0"/>
              <w:autoSpaceDN w:val="0"/>
              <w:adjustRightInd w:val="0"/>
              <w:spacing w:after="100"/>
              <w:contextualSpacing/>
              <w:rPr>
                <w:rFonts w:ascii="Arial" w:hAnsi="Arial" w:cs="Arial"/>
                <w:sz w:val="20"/>
                <w:szCs w:val="20"/>
              </w:rPr>
            </w:pPr>
            <w:r w:rsidRPr="002C2E1B">
              <w:rPr>
                <w:rFonts w:ascii="Arial" w:hAnsi="Arial" w:cs="Arial"/>
                <w:sz w:val="20"/>
                <w:szCs w:val="20"/>
              </w:rPr>
              <w:t>Other activities as required, particularly during the Games or key events</w:t>
            </w:r>
            <w:r w:rsidR="001013F9" w:rsidRPr="002C2E1B">
              <w:rPr>
                <w:rFonts w:ascii="Arial" w:hAnsi="Arial" w:cs="Arial"/>
                <w:sz w:val="20"/>
                <w:szCs w:val="20"/>
              </w:rPr>
              <w:t xml:space="preserve"> where extra resource is required</w:t>
            </w:r>
            <w:r w:rsidRPr="002C2E1B">
              <w:rPr>
                <w:rFonts w:ascii="Arial" w:hAnsi="Arial" w:cs="Arial"/>
                <w:sz w:val="20"/>
                <w:szCs w:val="20"/>
              </w:rPr>
              <w:t>.</w:t>
            </w:r>
          </w:p>
        </w:tc>
      </w:tr>
    </w:tbl>
    <w:p w14:paraId="388C4C8F" w14:textId="77777777" w:rsidR="00691180" w:rsidRPr="002C2E1B" w:rsidRDefault="00691180" w:rsidP="00691180">
      <w:pPr>
        <w:rPr>
          <w:rFonts w:ascii="Arial" w:hAnsi="Arial" w:cs="Arial"/>
        </w:rPr>
      </w:pPr>
    </w:p>
    <w:p w14:paraId="7961EDFA" w14:textId="77777777" w:rsidR="00691180" w:rsidRPr="002C2E1B" w:rsidRDefault="00691180" w:rsidP="00691180">
      <w:pPr>
        <w:rPr>
          <w:rFonts w:ascii="Arial" w:hAnsi="Arial" w:cs="Arial"/>
        </w:rPr>
      </w:pPr>
    </w:p>
    <w:p w14:paraId="3CF37C78" w14:textId="77777777" w:rsidR="00691180" w:rsidRPr="002C2E1B" w:rsidRDefault="00691180" w:rsidP="00691180">
      <w:pPr>
        <w:rPr>
          <w:rFonts w:ascii="Arial" w:hAnsi="Arial" w:cs="Arial"/>
        </w:rPr>
      </w:pPr>
    </w:p>
    <w:p w14:paraId="63FAC9C1" w14:textId="77777777" w:rsidR="00691180" w:rsidRPr="002C2E1B" w:rsidRDefault="00691180" w:rsidP="00691180">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691180" w:rsidRPr="002C2E1B" w14:paraId="4C24CA94" w14:textId="77777777" w:rsidTr="00096F6B">
        <w:tc>
          <w:tcPr>
            <w:tcW w:w="9067" w:type="dxa"/>
            <w:gridSpan w:val="3"/>
            <w:shd w:val="clear" w:color="auto" w:fill="BFBFBF"/>
          </w:tcPr>
          <w:p w14:paraId="271AD9DD" w14:textId="77777777" w:rsidR="00691180" w:rsidRPr="002C2E1B" w:rsidRDefault="00691180" w:rsidP="00096F6B">
            <w:pPr>
              <w:rPr>
                <w:rFonts w:ascii="Arial" w:hAnsi="Arial" w:cs="Arial"/>
                <w:b/>
                <w:sz w:val="20"/>
                <w:szCs w:val="20"/>
              </w:rPr>
            </w:pPr>
            <w:r w:rsidRPr="002C2E1B">
              <w:rPr>
                <w:rFonts w:ascii="Arial" w:hAnsi="Arial" w:cs="Arial"/>
                <w:b/>
                <w:sz w:val="20"/>
                <w:szCs w:val="20"/>
              </w:rPr>
              <w:t>Key Skills and Competency Requirements</w:t>
            </w:r>
          </w:p>
        </w:tc>
      </w:tr>
      <w:tr w:rsidR="00691180" w:rsidRPr="002C2E1B" w14:paraId="6B8B0B46" w14:textId="77777777" w:rsidTr="00096F6B">
        <w:tc>
          <w:tcPr>
            <w:tcW w:w="1980" w:type="dxa"/>
            <w:shd w:val="clear" w:color="auto" w:fill="538135" w:themeFill="accent6" w:themeFillShade="BF"/>
          </w:tcPr>
          <w:p w14:paraId="3A7C5AB2" w14:textId="77777777" w:rsidR="00691180" w:rsidRPr="002C2E1B" w:rsidRDefault="00691180" w:rsidP="00096F6B">
            <w:pPr>
              <w:rPr>
                <w:rFonts w:ascii="Arial" w:hAnsi="Arial" w:cs="Arial"/>
                <w:b/>
                <w:color w:val="FFFFFF" w:themeColor="background1"/>
                <w:sz w:val="20"/>
                <w:szCs w:val="20"/>
              </w:rPr>
            </w:pPr>
            <w:r w:rsidRPr="002C2E1B">
              <w:rPr>
                <w:rFonts w:ascii="Arial" w:hAnsi="Arial" w:cs="Arial"/>
                <w:b/>
                <w:color w:val="FFFFFF" w:themeColor="background1"/>
                <w:sz w:val="20"/>
                <w:szCs w:val="20"/>
              </w:rPr>
              <w:t>Area</w:t>
            </w:r>
          </w:p>
        </w:tc>
        <w:tc>
          <w:tcPr>
            <w:tcW w:w="3543" w:type="dxa"/>
            <w:shd w:val="clear" w:color="auto" w:fill="538135" w:themeFill="accent6" w:themeFillShade="BF"/>
          </w:tcPr>
          <w:p w14:paraId="4FB02AB7" w14:textId="77777777" w:rsidR="00691180" w:rsidRPr="002C2E1B" w:rsidRDefault="00691180" w:rsidP="00096F6B">
            <w:pPr>
              <w:rPr>
                <w:rFonts w:ascii="Arial" w:hAnsi="Arial" w:cs="Arial"/>
                <w:b/>
                <w:color w:val="FFFFFF" w:themeColor="background1"/>
                <w:sz w:val="20"/>
                <w:szCs w:val="20"/>
              </w:rPr>
            </w:pPr>
            <w:r w:rsidRPr="002C2E1B">
              <w:rPr>
                <w:rFonts w:ascii="Arial" w:hAnsi="Arial" w:cs="Arial"/>
                <w:b/>
                <w:color w:val="FFFFFF" w:themeColor="background1"/>
                <w:sz w:val="20"/>
                <w:szCs w:val="20"/>
              </w:rPr>
              <w:t xml:space="preserve">Essential </w:t>
            </w:r>
          </w:p>
        </w:tc>
        <w:tc>
          <w:tcPr>
            <w:tcW w:w="3544" w:type="dxa"/>
            <w:shd w:val="clear" w:color="auto" w:fill="538135" w:themeFill="accent6" w:themeFillShade="BF"/>
          </w:tcPr>
          <w:p w14:paraId="34639655" w14:textId="77777777" w:rsidR="00691180" w:rsidRPr="002C2E1B" w:rsidRDefault="00691180" w:rsidP="00096F6B">
            <w:pPr>
              <w:rPr>
                <w:rFonts w:ascii="Arial" w:hAnsi="Arial" w:cs="Arial"/>
                <w:b/>
                <w:color w:val="FFFFFF" w:themeColor="background1"/>
                <w:sz w:val="20"/>
                <w:szCs w:val="20"/>
              </w:rPr>
            </w:pPr>
            <w:r w:rsidRPr="002C2E1B">
              <w:rPr>
                <w:rFonts w:ascii="Arial" w:hAnsi="Arial" w:cs="Arial"/>
                <w:b/>
                <w:color w:val="FFFFFF" w:themeColor="background1"/>
                <w:sz w:val="20"/>
                <w:szCs w:val="20"/>
              </w:rPr>
              <w:t>Desirable</w:t>
            </w:r>
          </w:p>
        </w:tc>
      </w:tr>
      <w:tr w:rsidR="00691180" w:rsidRPr="002C2E1B" w14:paraId="7A068C2F" w14:textId="77777777" w:rsidTr="00096F6B">
        <w:tc>
          <w:tcPr>
            <w:tcW w:w="1980" w:type="dxa"/>
          </w:tcPr>
          <w:p w14:paraId="503C78CF" w14:textId="77777777" w:rsidR="00691180" w:rsidRPr="002C2E1B" w:rsidRDefault="00691180" w:rsidP="00096F6B">
            <w:pPr>
              <w:rPr>
                <w:rFonts w:ascii="Arial" w:hAnsi="Arial" w:cs="Arial"/>
                <w:b/>
                <w:sz w:val="20"/>
                <w:szCs w:val="20"/>
              </w:rPr>
            </w:pPr>
            <w:r w:rsidRPr="002C2E1B">
              <w:rPr>
                <w:rFonts w:ascii="Arial" w:hAnsi="Arial" w:cs="Arial"/>
                <w:b/>
                <w:sz w:val="20"/>
                <w:szCs w:val="20"/>
              </w:rPr>
              <w:t>Qualifications and experience</w:t>
            </w:r>
          </w:p>
          <w:p w14:paraId="3AF38B1F" w14:textId="77777777" w:rsidR="00691180" w:rsidRPr="002C2E1B" w:rsidRDefault="00691180" w:rsidP="00096F6B">
            <w:pPr>
              <w:rPr>
                <w:rFonts w:ascii="Arial" w:hAnsi="Arial" w:cs="Arial"/>
                <w:b/>
                <w:sz w:val="20"/>
                <w:szCs w:val="20"/>
              </w:rPr>
            </w:pPr>
          </w:p>
        </w:tc>
        <w:tc>
          <w:tcPr>
            <w:tcW w:w="3543" w:type="dxa"/>
          </w:tcPr>
          <w:p w14:paraId="2C2CE9A6" w14:textId="3B47833E" w:rsidR="00691180" w:rsidRPr="002C2E1B" w:rsidRDefault="002A22D4" w:rsidP="002A22D4">
            <w:pPr>
              <w:pStyle w:val="ListParagraph"/>
              <w:numPr>
                <w:ilvl w:val="0"/>
                <w:numId w:val="6"/>
              </w:numPr>
              <w:rPr>
                <w:rFonts w:ascii="Arial" w:hAnsi="Arial" w:cs="Arial"/>
                <w:sz w:val="20"/>
                <w:szCs w:val="20"/>
              </w:rPr>
            </w:pPr>
            <w:r w:rsidRPr="002C2E1B">
              <w:rPr>
                <w:rFonts w:ascii="Arial" w:hAnsi="Arial" w:cs="Arial"/>
                <w:sz w:val="20"/>
                <w:szCs w:val="20"/>
              </w:rPr>
              <w:t>Professional qualification or relevant degree, or equivalent experience in the events industry</w:t>
            </w:r>
          </w:p>
        </w:tc>
        <w:tc>
          <w:tcPr>
            <w:tcW w:w="3544" w:type="dxa"/>
          </w:tcPr>
          <w:p w14:paraId="3B105523" w14:textId="77777777" w:rsidR="00691180" w:rsidRPr="002C2E1B" w:rsidRDefault="00691180" w:rsidP="00096F6B">
            <w:pPr>
              <w:pStyle w:val="ListParagraph"/>
              <w:numPr>
                <w:ilvl w:val="0"/>
                <w:numId w:val="3"/>
              </w:numPr>
              <w:rPr>
                <w:rFonts w:ascii="Arial" w:hAnsi="Arial" w:cs="Arial"/>
                <w:sz w:val="20"/>
                <w:szCs w:val="20"/>
              </w:rPr>
            </w:pPr>
            <w:r w:rsidRPr="002C2E1B">
              <w:rPr>
                <w:rFonts w:ascii="Arial" w:hAnsi="Arial" w:cs="Arial"/>
                <w:sz w:val="20"/>
                <w:szCs w:val="20"/>
              </w:rPr>
              <w:t xml:space="preserve">Evidence of proactive professional development. </w:t>
            </w:r>
          </w:p>
          <w:p w14:paraId="7C9EFAC0" w14:textId="77777777" w:rsidR="00691180" w:rsidRPr="002C2E1B" w:rsidRDefault="00691180" w:rsidP="00096F6B">
            <w:pPr>
              <w:pStyle w:val="ListParagraph"/>
              <w:ind w:left="360"/>
              <w:rPr>
                <w:rFonts w:ascii="Arial" w:hAnsi="Arial" w:cs="Arial"/>
                <w:sz w:val="20"/>
                <w:szCs w:val="20"/>
              </w:rPr>
            </w:pPr>
          </w:p>
        </w:tc>
      </w:tr>
      <w:tr w:rsidR="00691180" w:rsidRPr="002C2E1B" w14:paraId="4165827D" w14:textId="77777777" w:rsidTr="00096F6B">
        <w:tc>
          <w:tcPr>
            <w:tcW w:w="1980" w:type="dxa"/>
          </w:tcPr>
          <w:p w14:paraId="683CF1C4" w14:textId="77777777" w:rsidR="00691180" w:rsidRPr="002C2E1B" w:rsidRDefault="00691180" w:rsidP="00096F6B">
            <w:pPr>
              <w:rPr>
                <w:rFonts w:ascii="Arial" w:hAnsi="Arial" w:cs="Arial"/>
                <w:b/>
                <w:sz w:val="20"/>
                <w:szCs w:val="20"/>
              </w:rPr>
            </w:pPr>
            <w:r w:rsidRPr="002C2E1B">
              <w:rPr>
                <w:rFonts w:ascii="Arial" w:hAnsi="Arial" w:cs="Arial"/>
                <w:b/>
                <w:sz w:val="20"/>
                <w:szCs w:val="20"/>
              </w:rPr>
              <w:t>Skills and attributes</w:t>
            </w:r>
          </w:p>
          <w:p w14:paraId="0513CE70" w14:textId="77777777" w:rsidR="00691180" w:rsidRPr="002C2E1B" w:rsidRDefault="00691180" w:rsidP="00096F6B">
            <w:pPr>
              <w:rPr>
                <w:rFonts w:ascii="Arial" w:hAnsi="Arial" w:cs="Arial"/>
                <w:b/>
                <w:sz w:val="20"/>
                <w:szCs w:val="20"/>
              </w:rPr>
            </w:pPr>
          </w:p>
        </w:tc>
        <w:tc>
          <w:tcPr>
            <w:tcW w:w="3543" w:type="dxa"/>
          </w:tcPr>
          <w:p w14:paraId="63E3572E" w14:textId="67C23F62" w:rsidR="00691180" w:rsidRPr="002C2E1B" w:rsidRDefault="00691180" w:rsidP="00096F6B">
            <w:pPr>
              <w:pStyle w:val="ListParagraph"/>
              <w:numPr>
                <w:ilvl w:val="0"/>
                <w:numId w:val="3"/>
              </w:numPr>
              <w:rPr>
                <w:rFonts w:ascii="Arial" w:hAnsi="Arial" w:cs="Arial"/>
                <w:sz w:val="20"/>
                <w:szCs w:val="20"/>
              </w:rPr>
            </w:pPr>
            <w:r w:rsidRPr="002C2E1B">
              <w:rPr>
                <w:rFonts w:ascii="Arial" w:hAnsi="Arial" w:cs="Arial"/>
                <w:sz w:val="20"/>
                <w:szCs w:val="20"/>
              </w:rPr>
              <w:t>Proactive mindset and willingness to act independently.</w:t>
            </w:r>
          </w:p>
          <w:p w14:paraId="22068611" w14:textId="3982F457" w:rsidR="002A22D4" w:rsidRPr="002C2E1B" w:rsidRDefault="002A22D4" w:rsidP="00096F6B">
            <w:pPr>
              <w:pStyle w:val="ListParagraph"/>
              <w:numPr>
                <w:ilvl w:val="0"/>
                <w:numId w:val="3"/>
              </w:numPr>
              <w:rPr>
                <w:rFonts w:ascii="Arial" w:hAnsi="Arial" w:cs="Arial"/>
                <w:sz w:val="20"/>
                <w:szCs w:val="20"/>
              </w:rPr>
            </w:pPr>
            <w:r w:rsidRPr="002C2E1B">
              <w:rPr>
                <w:rFonts w:ascii="Arial" w:hAnsi="Arial" w:cs="Arial"/>
                <w:sz w:val="20"/>
                <w:szCs w:val="20"/>
              </w:rPr>
              <w:t>Experience in planning different types of events, including virtual.</w:t>
            </w:r>
          </w:p>
          <w:p w14:paraId="23947E44" w14:textId="77777777" w:rsidR="00691180" w:rsidRPr="002C2E1B" w:rsidRDefault="00691180" w:rsidP="00096F6B">
            <w:pPr>
              <w:pStyle w:val="ListParagraph"/>
              <w:numPr>
                <w:ilvl w:val="0"/>
                <w:numId w:val="3"/>
              </w:numPr>
              <w:rPr>
                <w:rFonts w:ascii="Arial" w:hAnsi="Arial" w:cs="Arial"/>
                <w:sz w:val="20"/>
                <w:szCs w:val="20"/>
              </w:rPr>
            </w:pPr>
            <w:r w:rsidRPr="002C2E1B">
              <w:rPr>
                <w:rFonts w:ascii="Arial" w:hAnsi="Arial" w:cs="Arial"/>
                <w:sz w:val="20"/>
                <w:szCs w:val="20"/>
              </w:rPr>
              <w:t>Excellent written and verbal communications – including report writing and giving presentations.</w:t>
            </w:r>
          </w:p>
          <w:p w14:paraId="12BCC887" w14:textId="77777777" w:rsidR="00691180" w:rsidRPr="002C2E1B" w:rsidRDefault="00691180" w:rsidP="00096F6B">
            <w:pPr>
              <w:pStyle w:val="ListParagraph"/>
              <w:numPr>
                <w:ilvl w:val="0"/>
                <w:numId w:val="3"/>
              </w:numPr>
              <w:rPr>
                <w:rFonts w:ascii="Arial" w:hAnsi="Arial" w:cs="Arial"/>
                <w:sz w:val="20"/>
                <w:szCs w:val="20"/>
              </w:rPr>
            </w:pPr>
            <w:r w:rsidRPr="002C2E1B">
              <w:rPr>
                <w:rFonts w:ascii="Arial" w:hAnsi="Arial" w:cs="Arial"/>
                <w:sz w:val="20"/>
                <w:szCs w:val="20"/>
              </w:rPr>
              <w:t>Close attention to detail.</w:t>
            </w:r>
          </w:p>
          <w:p w14:paraId="6F65A401" w14:textId="77777777" w:rsidR="00691180" w:rsidRPr="002C2E1B" w:rsidRDefault="00691180" w:rsidP="00096F6B">
            <w:pPr>
              <w:pStyle w:val="ListParagraph"/>
              <w:numPr>
                <w:ilvl w:val="0"/>
                <w:numId w:val="2"/>
              </w:numPr>
              <w:spacing w:after="160" w:line="259" w:lineRule="auto"/>
              <w:contextualSpacing/>
              <w:rPr>
                <w:rFonts w:ascii="Arial" w:hAnsi="Arial" w:cs="Arial"/>
                <w:b/>
                <w:bCs/>
                <w:sz w:val="20"/>
                <w:szCs w:val="20"/>
              </w:rPr>
            </w:pPr>
            <w:r w:rsidRPr="002C2E1B">
              <w:rPr>
                <w:rFonts w:ascii="Arial" w:hAnsi="Arial" w:cs="Arial"/>
                <w:sz w:val="20"/>
                <w:szCs w:val="20"/>
              </w:rPr>
              <w:lastRenderedPageBreak/>
              <w:t>Ability to develop strong working relationships with colleagues across the business and key clients, including senior directors.</w:t>
            </w:r>
          </w:p>
          <w:p w14:paraId="3C7560C5" w14:textId="77777777" w:rsidR="00691180" w:rsidRPr="002C2E1B" w:rsidRDefault="00691180" w:rsidP="00096F6B">
            <w:pPr>
              <w:pStyle w:val="ListParagraph"/>
              <w:numPr>
                <w:ilvl w:val="0"/>
                <w:numId w:val="2"/>
              </w:numPr>
              <w:spacing w:after="160" w:line="259" w:lineRule="auto"/>
              <w:contextualSpacing/>
              <w:rPr>
                <w:rFonts w:ascii="Arial" w:hAnsi="Arial" w:cs="Arial"/>
                <w:sz w:val="20"/>
                <w:szCs w:val="20"/>
              </w:rPr>
            </w:pPr>
            <w:r w:rsidRPr="002C2E1B">
              <w:rPr>
                <w:rFonts w:ascii="Arial" w:hAnsi="Arial" w:cs="Arial"/>
                <w:sz w:val="20"/>
                <w:szCs w:val="20"/>
              </w:rPr>
              <w:t>Well-organised and comfortable juggling competing priorities at the same time.</w:t>
            </w:r>
          </w:p>
          <w:p w14:paraId="7E0E386F" w14:textId="77777777" w:rsidR="00691180" w:rsidRPr="002C2E1B" w:rsidRDefault="00691180" w:rsidP="00096F6B">
            <w:pPr>
              <w:pStyle w:val="ListParagraph"/>
              <w:numPr>
                <w:ilvl w:val="0"/>
                <w:numId w:val="2"/>
              </w:numPr>
              <w:spacing w:after="160" w:line="259" w:lineRule="auto"/>
              <w:contextualSpacing/>
              <w:rPr>
                <w:rFonts w:ascii="Arial" w:hAnsi="Arial" w:cs="Arial"/>
                <w:sz w:val="20"/>
                <w:szCs w:val="20"/>
              </w:rPr>
            </w:pPr>
            <w:r w:rsidRPr="002C2E1B">
              <w:rPr>
                <w:rFonts w:ascii="Arial" w:hAnsi="Arial" w:cs="Arial"/>
                <w:sz w:val="20"/>
                <w:szCs w:val="20"/>
              </w:rPr>
              <w:t>Willingness to learn and embrace new opportunities.</w:t>
            </w:r>
          </w:p>
          <w:p w14:paraId="59AE00A8" w14:textId="77777777" w:rsidR="002A22D4" w:rsidRPr="002C2E1B" w:rsidRDefault="00691180" w:rsidP="002A22D4">
            <w:pPr>
              <w:pStyle w:val="ListParagraph"/>
              <w:numPr>
                <w:ilvl w:val="0"/>
                <w:numId w:val="2"/>
              </w:numPr>
              <w:spacing w:after="160" w:line="259" w:lineRule="auto"/>
              <w:contextualSpacing/>
              <w:rPr>
                <w:rFonts w:ascii="Arial" w:hAnsi="Arial" w:cs="Arial"/>
                <w:sz w:val="20"/>
                <w:szCs w:val="20"/>
              </w:rPr>
            </w:pPr>
            <w:r w:rsidRPr="002C2E1B">
              <w:rPr>
                <w:rFonts w:ascii="Arial" w:hAnsi="Arial" w:cs="Arial"/>
                <w:sz w:val="20"/>
                <w:szCs w:val="20"/>
              </w:rPr>
              <w:t>Good IT skills, including full suite of Microsoft Office software.</w:t>
            </w:r>
          </w:p>
          <w:p w14:paraId="370EFA3E" w14:textId="77777777" w:rsidR="002A22D4" w:rsidRPr="002C2E1B" w:rsidRDefault="002A22D4" w:rsidP="002A22D4">
            <w:pPr>
              <w:pStyle w:val="ListParagraph"/>
              <w:numPr>
                <w:ilvl w:val="0"/>
                <w:numId w:val="2"/>
              </w:numPr>
              <w:spacing w:after="160" w:line="259" w:lineRule="auto"/>
              <w:contextualSpacing/>
              <w:rPr>
                <w:rFonts w:ascii="Arial" w:hAnsi="Arial" w:cs="Arial"/>
                <w:sz w:val="20"/>
                <w:szCs w:val="20"/>
              </w:rPr>
            </w:pPr>
            <w:r w:rsidRPr="002C2E1B">
              <w:rPr>
                <w:rFonts w:ascii="Arial" w:hAnsi="Arial" w:cs="Arial"/>
                <w:sz w:val="20"/>
                <w:szCs w:val="20"/>
              </w:rPr>
              <w:t xml:space="preserve">Excellent communication / relationship management skills </w:t>
            </w:r>
          </w:p>
          <w:p w14:paraId="1C0BF30D" w14:textId="11780627" w:rsidR="002A22D4" w:rsidRPr="002C2E1B" w:rsidRDefault="002A22D4" w:rsidP="002A22D4">
            <w:pPr>
              <w:pStyle w:val="ListParagraph"/>
              <w:numPr>
                <w:ilvl w:val="0"/>
                <w:numId w:val="2"/>
              </w:numPr>
              <w:spacing w:after="160" w:line="259" w:lineRule="auto"/>
              <w:contextualSpacing/>
              <w:rPr>
                <w:rFonts w:ascii="Arial" w:hAnsi="Arial" w:cs="Arial"/>
                <w:sz w:val="20"/>
                <w:szCs w:val="20"/>
              </w:rPr>
            </w:pPr>
            <w:r w:rsidRPr="002C2E1B">
              <w:rPr>
                <w:rFonts w:ascii="Arial" w:hAnsi="Arial" w:cs="Arial"/>
                <w:sz w:val="20"/>
                <w:szCs w:val="20"/>
              </w:rPr>
              <w:t>Able to work in a fast-paced environment and manage multiple projects, self-motivated and deadline-driven.</w:t>
            </w:r>
          </w:p>
          <w:p w14:paraId="0297F67C" w14:textId="52173D49" w:rsidR="002A22D4" w:rsidRPr="002C2E1B" w:rsidRDefault="002A22D4" w:rsidP="002A22D4">
            <w:pPr>
              <w:pStyle w:val="ListParagraph"/>
              <w:numPr>
                <w:ilvl w:val="0"/>
                <w:numId w:val="2"/>
              </w:numPr>
              <w:spacing w:after="160" w:line="259" w:lineRule="auto"/>
              <w:contextualSpacing/>
              <w:rPr>
                <w:rFonts w:ascii="Arial" w:hAnsi="Arial" w:cs="Arial"/>
                <w:sz w:val="20"/>
                <w:szCs w:val="20"/>
              </w:rPr>
            </w:pPr>
            <w:r w:rsidRPr="002C2E1B">
              <w:rPr>
                <w:rFonts w:ascii="Arial" w:hAnsi="Arial" w:cs="Arial"/>
                <w:sz w:val="20"/>
                <w:szCs w:val="20"/>
              </w:rPr>
              <w:t>Excellent negotiation skills to secure best value from venues etc.</w:t>
            </w:r>
          </w:p>
        </w:tc>
        <w:tc>
          <w:tcPr>
            <w:tcW w:w="3544" w:type="dxa"/>
          </w:tcPr>
          <w:p w14:paraId="1947EF08" w14:textId="77777777" w:rsidR="00691180" w:rsidRPr="002C2E1B" w:rsidRDefault="00691180" w:rsidP="00096F6B">
            <w:pPr>
              <w:pStyle w:val="ListParagraph"/>
              <w:numPr>
                <w:ilvl w:val="0"/>
                <w:numId w:val="2"/>
              </w:numPr>
              <w:rPr>
                <w:rFonts w:ascii="Arial" w:hAnsi="Arial" w:cs="Arial"/>
                <w:sz w:val="20"/>
                <w:szCs w:val="20"/>
              </w:rPr>
            </w:pPr>
            <w:r w:rsidRPr="002C2E1B">
              <w:rPr>
                <w:rFonts w:ascii="Arial" w:hAnsi="Arial" w:cs="Arial"/>
                <w:sz w:val="20"/>
                <w:szCs w:val="20"/>
              </w:rPr>
              <w:lastRenderedPageBreak/>
              <w:t>Confident networker with ability to build a rapport when meeting new people.</w:t>
            </w:r>
          </w:p>
          <w:p w14:paraId="6BF9EDCA" w14:textId="77777777" w:rsidR="002A22D4" w:rsidRPr="002C2E1B" w:rsidRDefault="002A22D4" w:rsidP="00096F6B">
            <w:pPr>
              <w:pStyle w:val="ListParagraph"/>
              <w:numPr>
                <w:ilvl w:val="0"/>
                <w:numId w:val="2"/>
              </w:numPr>
              <w:rPr>
                <w:rFonts w:ascii="Arial" w:hAnsi="Arial" w:cs="Arial"/>
                <w:sz w:val="20"/>
                <w:szCs w:val="20"/>
              </w:rPr>
            </w:pPr>
            <w:r w:rsidRPr="002C2E1B">
              <w:rPr>
                <w:rFonts w:ascii="Arial" w:hAnsi="Arial" w:cs="Arial"/>
                <w:sz w:val="20"/>
                <w:szCs w:val="20"/>
              </w:rPr>
              <w:t>Experience in dealing with different markets.</w:t>
            </w:r>
          </w:p>
          <w:p w14:paraId="2C512E2F" w14:textId="3F401E7A" w:rsidR="0006160C" w:rsidRPr="002C2E1B" w:rsidRDefault="0006160C" w:rsidP="00096F6B">
            <w:pPr>
              <w:pStyle w:val="ListParagraph"/>
              <w:numPr>
                <w:ilvl w:val="0"/>
                <w:numId w:val="2"/>
              </w:numPr>
              <w:rPr>
                <w:rFonts w:ascii="Arial" w:hAnsi="Arial" w:cs="Arial"/>
                <w:sz w:val="20"/>
                <w:szCs w:val="20"/>
              </w:rPr>
            </w:pPr>
            <w:r w:rsidRPr="002C2E1B">
              <w:rPr>
                <w:rFonts w:ascii="Arial" w:hAnsi="Arial" w:cs="Arial"/>
                <w:sz w:val="20"/>
                <w:szCs w:val="20"/>
              </w:rPr>
              <w:t>Creative approach and thinker.</w:t>
            </w:r>
          </w:p>
        </w:tc>
      </w:tr>
      <w:tr w:rsidR="00691180" w:rsidRPr="002C2E1B" w14:paraId="455830B5" w14:textId="77777777" w:rsidTr="00096F6B">
        <w:tc>
          <w:tcPr>
            <w:tcW w:w="1980" w:type="dxa"/>
          </w:tcPr>
          <w:p w14:paraId="6E4BBED6" w14:textId="77777777" w:rsidR="00691180" w:rsidRPr="002C2E1B" w:rsidRDefault="00691180" w:rsidP="00096F6B">
            <w:pPr>
              <w:rPr>
                <w:rFonts w:ascii="Arial" w:hAnsi="Arial" w:cs="Arial"/>
                <w:b/>
                <w:sz w:val="20"/>
                <w:szCs w:val="20"/>
              </w:rPr>
            </w:pPr>
            <w:r w:rsidRPr="002C2E1B">
              <w:rPr>
                <w:rFonts w:ascii="Arial" w:hAnsi="Arial" w:cs="Arial"/>
                <w:b/>
                <w:sz w:val="20"/>
                <w:szCs w:val="20"/>
              </w:rPr>
              <w:t>Knowledge and experience</w:t>
            </w:r>
          </w:p>
          <w:p w14:paraId="6AE5183E" w14:textId="77777777" w:rsidR="00691180" w:rsidRPr="002C2E1B" w:rsidRDefault="00691180" w:rsidP="00096F6B">
            <w:pPr>
              <w:rPr>
                <w:rFonts w:ascii="Arial" w:hAnsi="Arial" w:cs="Arial"/>
                <w:b/>
                <w:sz w:val="20"/>
                <w:szCs w:val="20"/>
              </w:rPr>
            </w:pPr>
          </w:p>
        </w:tc>
        <w:tc>
          <w:tcPr>
            <w:tcW w:w="3543" w:type="dxa"/>
          </w:tcPr>
          <w:p w14:paraId="02FA8CED" w14:textId="556C46DB" w:rsidR="001013F9" w:rsidRPr="002C2E1B" w:rsidRDefault="001013F9" w:rsidP="001013F9">
            <w:pPr>
              <w:pStyle w:val="ListParagraph"/>
              <w:numPr>
                <w:ilvl w:val="0"/>
                <w:numId w:val="5"/>
              </w:numPr>
              <w:rPr>
                <w:rFonts w:ascii="Arial" w:hAnsi="Arial" w:cs="Arial"/>
                <w:sz w:val="20"/>
                <w:szCs w:val="20"/>
              </w:rPr>
            </w:pPr>
            <w:r w:rsidRPr="002C2E1B">
              <w:rPr>
                <w:rFonts w:ascii="Arial" w:hAnsi="Arial" w:cs="Arial"/>
                <w:sz w:val="20"/>
                <w:szCs w:val="20"/>
              </w:rPr>
              <w:t xml:space="preserve">Hands on delivery of </w:t>
            </w:r>
            <w:r w:rsidR="0006160C" w:rsidRPr="002C2E1B">
              <w:rPr>
                <w:rFonts w:ascii="Arial" w:hAnsi="Arial" w:cs="Arial"/>
                <w:sz w:val="20"/>
                <w:szCs w:val="20"/>
              </w:rPr>
              <w:t>high-profile</w:t>
            </w:r>
            <w:r w:rsidRPr="002C2E1B">
              <w:rPr>
                <w:rFonts w:ascii="Arial" w:hAnsi="Arial" w:cs="Arial"/>
                <w:sz w:val="20"/>
                <w:szCs w:val="20"/>
              </w:rPr>
              <w:t xml:space="preserve"> events, working without an events agency</w:t>
            </w:r>
            <w:r w:rsidR="0006160C" w:rsidRPr="002C2E1B">
              <w:rPr>
                <w:rFonts w:ascii="Arial" w:hAnsi="Arial" w:cs="Arial"/>
                <w:sz w:val="20"/>
                <w:szCs w:val="20"/>
              </w:rPr>
              <w:t>.</w:t>
            </w:r>
          </w:p>
          <w:p w14:paraId="71DFF024" w14:textId="4F784E9A" w:rsidR="00691180" w:rsidRPr="002C2E1B" w:rsidRDefault="001013F9" w:rsidP="0006160C">
            <w:pPr>
              <w:pStyle w:val="ListParagraph"/>
              <w:numPr>
                <w:ilvl w:val="0"/>
                <w:numId w:val="5"/>
              </w:numPr>
              <w:rPr>
                <w:rFonts w:ascii="Arial" w:hAnsi="Arial" w:cs="Arial"/>
                <w:sz w:val="20"/>
                <w:szCs w:val="20"/>
              </w:rPr>
            </w:pPr>
            <w:r w:rsidRPr="002C2E1B">
              <w:rPr>
                <w:rFonts w:ascii="Arial" w:hAnsi="Arial" w:cs="Arial"/>
                <w:sz w:val="20"/>
                <w:szCs w:val="20"/>
              </w:rPr>
              <w:t>Working in a multi-stakeholder / delivery partner environment</w:t>
            </w:r>
            <w:r w:rsidR="0006160C" w:rsidRPr="002C2E1B">
              <w:rPr>
                <w:rFonts w:ascii="Arial" w:hAnsi="Arial" w:cs="Arial"/>
                <w:sz w:val="20"/>
                <w:szCs w:val="20"/>
              </w:rPr>
              <w:t>.</w:t>
            </w:r>
          </w:p>
        </w:tc>
        <w:tc>
          <w:tcPr>
            <w:tcW w:w="3544" w:type="dxa"/>
          </w:tcPr>
          <w:p w14:paraId="155B76BA" w14:textId="77777777" w:rsidR="0006160C" w:rsidRPr="002C2E1B" w:rsidRDefault="0006160C" w:rsidP="0006160C">
            <w:pPr>
              <w:pStyle w:val="ListParagraph"/>
              <w:numPr>
                <w:ilvl w:val="0"/>
                <w:numId w:val="5"/>
              </w:numPr>
              <w:rPr>
                <w:rFonts w:ascii="Arial" w:hAnsi="Arial" w:cs="Arial"/>
                <w:sz w:val="20"/>
                <w:szCs w:val="20"/>
              </w:rPr>
            </w:pPr>
            <w:r w:rsidRPr="002C2E1B">
              <w:rPr>
                <w:rFonts w:ascii="Arial" w:hAnsi="Arial" w:cs="Arial"/>
                <w:sz w:val="20"/>
                <w:szCs w:val="20"/>
              </w:rPr>
              <w:t xml:space="preserve">Working with sponsors </w:t>
            </w:r>
          </w:p>
          <w:p w14:paraId="70E66820" w14:textId="77777777" w:rsidR="0006160C" w:rsidRPr="002C2E1B" w:rsidRDefault="0006160C" w:rsidP="0006160C">
            <w:pPr>
              <w:pStyle w:val="ListParagraph"/>
              <w:numPr>
                <w:ilvl w:val="0"/>
                <w:numId w:val="5"/>
              </w:numPr>
              <w:rPr>
                <w:rFonts w:ascii="Arial" w:hAnsi="Arial" w:cs="Arial"/>
                <w:sz w:val="20"/>
                <w:szCs w:val="20"/>
              </w:rPr>
            </w:pPr>
            <w:r w:rsidRPr="002C2E1B">
              <w:rPr>
                <w:rFonts w:ascii="Arial" w:hAnsi="Arial" w:cs="Arial"/>
                <w:sz w:val="20"/>
                <w:szCs w:val="20"/>
              </w:rPr>
              <w:t>Working with embassies and relevant stakeholders</w:t>
            </w:r>
          </w:p>
          <w:p w14:paraId="52359A6C" w14:textId="77777777" w:rsidR="0006160C" w:rsidRPr="002C2E1B" w:rsidRDefault="0006160C" w:rsidP="0006160C">
            <w:pPr>
              <w:pStyle w:val="ListParagraph"/>
              <w:numPr>
                <w:ilvl w:val="0"/>
                <w:numId w:val="5"/>
              </w:numPr>
              <w:rPr>
                <w:rFonts w:ascii="Arial" w:hAnsi="Arial" w:cs="Arial"/>
                <w:sz w:val="20"/>
                <w:szCs w:val="20"/>
              </w:rPr>
            </w:pPr>
            <w:r w:rsidRPr="002C2E1B">
              <w:rPr>
                <w:rFonts w:ascii="Arial" w:hAnsi="Arial" w:cs="Arial"/>
                <w:sz w:val="20"/>
                <w:szCs w:val="20"/>
              </w:rPr>
              <w:t>Producing a cultural showcase</w:t>
            </w:r>
          </w:p>
          <w:p w14:paraId="6D71F261" w14:textId="77777777" w:rsidR="0006160C" w:rsidRPr="002C2E1B" w:rsidRDefault="0006160C" w:rsidP="0006160C">
            <w:pPr>
              <w:pStyle w:val="ListParagraph"/>
              <w:numPr>
                <w:ilvl w:val="0"/>
                <w:numId w:val="5"/>
              </w:numPr>
              <w:rPr>
                <w:rFonts w:ascii="Arial" w:hAnsi="Arial" w:cs="Arial"/>
                <w:sz w:val="20"/>
                <w:szCs w:val="20"/>
              </w:rPr>
            </w:pPr>
            <w:r w:rsidRPr="002C2E1B">
              <w:rPr>
                <w:rFonts w:ascii="Arial" w:hAnsi="Arial" w:cs="Arial"/>
                <w:sz w:val="20"/>
                <w:szCs w:val="20"/>
              </w:rPr>
              <w:t xml:space="preserve">Experience of working within primary target markets (India, Australia, Canada, </w:t>
            </w:r>
            <w:proofErr w:type="gramStart"/>
            <w:r w:rsidRPr="002C2E1B">
              <w:rPr>
                <w:rFonts w:ascii="Arial" w:hAnsi="Arial" w:cs="Arial"/>
                <w:sz w:val="20"/>
                <w:szCs w:val="20"/>
              </w:rPr>
              <w:t>Singapore</w:t>
            </w:r>
            <w:proofErr w:type="gramEnd"/>
            <w:r w:rsidRPr="002C2E1B">
              <w:rPr>
                <w:rFonts w:ascii="Arial" w:hAnsi="Arial" w:cs="Arial"/>
                <w:sz w:val="20"/>
                <w:szCs w:val="20"/>
              </w:rPr>
              <w:t xml:space="preserve"> and Malaysia)</w:t>
            </w:r>
          </w:p>
          <w:p w14:paraId="00022351" w14:textId="77777777" w:rsidR="00691180" w:rsidRPr="002C2E1B" w:rsidRDefault="0006160C" w:rsidP="0006160C">
            <w:pPr>
              <w:pStyle w:val="ListParagraph"/>
              <w:numPr>
                <w:ilvl w:val="0"/>
                <w:numId w:val="5"/>
              </w:numPr>
              <w:rPr>
                <w:rFonts w:ascii="Arial" w:hAnsi="Arial" w:cs="Arial"/>
                <w:sz w:val="20"/>
                <w:szCs w:val="20"/>
              </w:rPr>
            </w:pPr>
            <w:r w:rsidRPr="002C2E1B">
              <w:rPr>
                <w:rFonts w:ascii="Arial" w:hAnsi="Arial" w:cs="Arial"/>
                <w:sz w:val="20"/>
                <w:szCs w:val="20"/>
              </w:rPr>
              <w:t>Experience with relevant audiences – leisure visitors, business events, investors etc.</w:t>
            </w:r>
          </w:p>
          <w:p w14:paraId="7F1F2034" w14:textId="77777777" w:rsidR="0006160C" w:rsidRPr="002C2E1B" w:rsidRDefault="0006160C" w:rsidP="0006160C">
            <w:pPr>
              <w:pStyle w:val="ListParagraph"/>
              <w:numPr>
                <w:ilvl w:val="0"/>
                <w:numId w:val="5"/>
              </w:numPr>
              <w:rPr>
                <w:rFonts w:ascii="Arial" w:hAnsi="Arial" w:cs="Arial"/>
                <w:sz w:val="20"/>
                <w:szCs w:val="20"/>
              </w:rPr>
            </w:pPr>
            <w:r w:rsidRPr="002C2E1B">
              <w:rPr>
                <w:rFonts w:ascii="Arial" w:hAnsi="Arial" w:cs="Arial"/>
                <w:sz w:val="20"/>
                <w:szCs w:val="20"/>
              </w:rPr>
              <w:t>Experience within a similar role.</w:t>
            </w:r>
          </w:p>
          <w:p w14:paraId="774C4DF9" w14:textId="68236ED6" w:rsidR="0006160C" w:rsidRPr="002C2E1B" w:rsidRDefault="0006160C" w:rsidP="0006160C">
            <w:pPr>
              <w:pStyle w:val="ListParagraph"/>
              <w:numPr>
                <w:ilvl w:val="0"/>
                <w:numId w:val="5"/>
              </w:numPr>
              <w:rPr>
                <w:rFonts w:ascii="Arial" w:hAnsi="Arial" w:cs="Arial"/>
                <w:sz w:val="20"/>
                <w:szCs w:val="20"/>
              </w:rPr>
            </w:pPr>
            <w:r w:rsidRPr="002C2E1B">
              <w:rPr>
                <w:rFonts w:ascii="Arial" w:hAnsi="Arial" w:cs="Arial"/>
                <w:sz w:val="20"/>
                <w:szCs w:val="20"/>
              </w:rPr>
              <w:t>International events, organised from the UK.</w:t>
            </w:r>
          </w:p>
        </w:tc>
      </w:tr>
    </w:tbl>
    <w:p w14:paraId="63517548" w14:textId="77777777" w:rsidR="00691180" w:rsidRPr="002C2E1B" w:rsidRDefault="00691180" w:rsidP="00691180">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691180" w:rsidRPr="002C2E1B" w14:paraId="5F063429" w14:textId="77777777" w:rsidTr="00096F6B">
        <w:tc>
          <w:tcPr>
            <w:tcW w:w="9067" w:type="dxa"/>
            <w:gridSpan w:val="2"/>
            <w:shd w:val="clear" w:color="auto" w:fill="A6A6A6" w:themeFill="background1" w:themeFillShade="A6"/>
          </w:tcPr>
          <w:p w14:paraId="470D29B7" w14:textId="77777777" w:rsidR="00691180" w:rsidRPr="002C2E1B" w:rsidRDefault="00691180" w:rsidP="00096F6B">
            <w:pPr>
              <w:rPr>
                <w:rFonts w:ascii="Arial" w:hAnsi="Arial" w:cs="Arial"/>
                <w:b/>
                <w:sz w:val="20"/>
                <w:szCs w:val="20"/>
              </w:rPr>
            </w:pPr>
            <w:r w:rsidRPr="002C2E1B">
              <w:rPr>
                <w:rFonts w:ascii="Arial" w:hAnsi="Arial" w:cs="Arial"/>
                <w:b/>
                <w:sz w:val="20"/>
                <w:szCs w:val="20"/>
              </w:rPr>
              <w:t>Our values</w:t>
            </w:r>
          </w:p>
        </w:tc>
      </w:tr>
      <w:tr w:rsidR="00691180" w:rsidRPr="002C2E1B" w14:paraId="012EF030" w14:textId="77777777" w:rsidTr="00096F6B">
        <w:tc>
          <w:tcPr>
            <w:tcW w:w="1980" w:type="dxa"/>
          </w:tcPr>
          <w:p w14:paraId="0C0BEB34" w14:textId="77777777" w:rsidR="00691180" w:rsidRPr="002C2E1B" w:rsidRDefault="00691180" w:rsidP="00096F6B">
            <w:pPr>
              <w:rPr>
                <w:rFonts w:ascii="Arial" w:hAnsi="Arial" w:cs="Arial"/>
                <w:b/>
                <w:sz w:val="20"/>
                <w:szCs w:val="20"/>
              </w:rPr>
            </w:pPr>
            <w:r w:rsidRPr="002C2E1B">
              <w:rPr>
                <w:rFonts w:ascii="Arial" w:hAnsi="Arial" w:cs="Arial"/>
                <w:b/>
                <w:sz w:val="20"/>
                <w:szCs w:val="20"/>
              </w:rPr>
              <w:t>Working together</w:t>
            </w:r>
          </w:p>
        </w:tc>
        <w:tc>
          <w:tcPr>
            <w:tcW w:w="7087" w:type="dxa"/>
          </w:tcPr>
          <w:p w14:paraId="404AE95B"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r w:rsidRPr="002C2E1B">
              <w:rPr>
                <w:rFonts w:ascii="Arial" w:eastAsiaTheme="minorHAnsi" w:hAnsi="Arial" w:cs="Arial"/>
                <w:color w:val="000000" w:themeColor="text1"/>
                <w:sz w:val="20"/>
                <w:szCs w:val="20"/>
                <w:lang w:eastAsia="en-US"/>
              </w:rPr>
              <w:t>We take pride in our approach to working together in a diverse, open, and inclusive environment.</w:t>
            </w:r>
          </w:p>
          <w:p w14:paraId="14E71C22"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p>
        </w:tc>
      </w:tr>
      <w:tr w:rsidR="00691180" w:rsidRPr="002C2E1B" w14:paraId="1F86444C" w14:textId="77777777" w:rsidTr="00096F6B">
        <w:tc>
          <w:tcPr>
            <w:tcW w:w="1980" w:type="dxa"/>
          </w:tcPr>
          <w:p w14:paraId="00C11EE2" w14:textId="77777777" w:rsidR="00691180" w:rsidRPr="002C2E1B" w:rsidRDefault="00691180" w:rsidP="00096F6B">
            <w:pPr>
              <w:rPr>
                <w:rFonts w:ascii="Arial" w:hAnsi="Arial" w:cs="Arial"/>
                <w:b/>
                <w:sz w:val="20"/>
                <w:szCs w:val="20"/>
              </w:rPr>
            </w:pPr>
            <w:r w:rsidRPr="002C2E1B">
              <w:rPr>
                <w:rFonts w:ascii="Arial" w:hAnsi="Arial" w:cs="Arial"/>
                <w:b/>
                <w:sz w:val="20"/>
                <w:szCs w:val="20"/>
              </w:rPr>
              <w:t>Creative thinker</w:t>
            </w:r>
          </w:p>
        </w:tc>
        <w:tc>
          <w:tcPr>
            <w:tcW w:w="7087" w:type="dxa"/>
          </w:tcPr>
          <w:p w14:paraId="0BCA757C"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r w:rsidRPr="002C2E1B">
              <w:rPr>
                <w:rFonts w:ascii="Arial" w:eastAsiaTheme="minorHAnsi" w:hAnsi="Arial" w:cs="Arial"/>
                <w:color w:val="000000" w:themeColor="text1"/>
                <w:sz w:val="20"/>
                <w:szCs w:val="20"/>
                <w:lang w:eastAsia="en-US"/>
              </w:rPr>
              <w:t>We are creative and innovative in the work that we do, in our delivery and our outputs.</w:t>
            </w:r>
          </w:p>
          <w:p w14:paraId="7109C98E" w14:textId="77777777" w:rsidR="00691180" w:rsidRPr="002C2E1B" w:rsidRDefault="00691180" w:rsidP="00096F6B">
            <w:pPr>
              <w:autoSpaceDE w:val="0"/>
              <w:autoSpaceDN w:val="0"/>
              <w:adjustRightInd w:val="0"/>
              <w:rPr>
                <w:rFonts w:ascii="Arial" w:eastAsiaTheme="minorHAnsi" w:hAnsi="Arial" w:cs="Arial"/>
                <w:color w:val="000000" w:themeColor="text1"/>
                <w:sz w:val="18"/>
                <w:szCs w:val="20"/>
                <w:lang w:eastAsia="en-US"/>
              </w:rPr>
            </w:pPr>
          </w:p>
        </w:tc>
      </w:tr>
      <w:tr w:rsidR="00691180" w:rsidRPr="002C2E1B" w14:paraId="778B6A11" w14:textId="77777777" w:rsidTr="00096F6B">
        <w:tc>
          <w:tcPr>
            <w:tcW w:w="1980" w:type="dxa"/>
          </w:tcPr>
          <w:p w14:paraId="7CF6CDC7" w14:textId="77777777" w:rsidR="00691180" w:rsidRPr="002C2E1B" w:rsidRDefault="00691180" w:rsidP="00096F6B">
            <w:pPr>
              <w:rPr>
                <w:rFonts w:ascii="Arial" w:hAnsi="Arial" w:cs="Arial"/>
                <w:b/>
                <w:sz w:val="20"/>
                <w:szCs w:val="20"/>
              </w:rPr>
            </w:pPr>
            <w:r w:rsidRPr="002C2E1B">
              <w:rPr>
                <w:rFonts w:ascii="Arial" w:hAnsi="Arial" w:cs="Arial"/>
                <w:b/>
                <w:sz w:val="20"/>
                <w:szCs w:val="20"/>
              </w:rPr>
              <w:t>Trusted partners</w:t>
            </w:r>
          </w:p>
        </w:tc>
        <w:tc>
          <w:tcPr>
            <w:tcW w:w="7087" w:type="dxa"/>
          </w:tcPr>
          <w:p w14:paraId="23415803"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r w:rsidRPr="002C2E1B">
              <w:rPr>
                <w:rFonts w:ascii="Arial" w:eastAsiaTheme="minorHAnsi" w:hAnsi="Arial" w:cs="Arial"/>
                <w:color w:val="000000" w:themeColor="text1"/>
                <w:sz w:val="20"/>
                <w:szCs w:val="20"/>
                <w:lang w:eastAsia="en-US"/>
              </w:rPr>
              <w:t>We are a trusted partner – we work together with clients and stakeholders for the benefit of the region.</w:t>
            </w:r>
          </w:p>
          <w:p w14:paraId="1CDA235D" w14:textId="77777777" w:rsidR="00691180" w:rsidRPr="002C2E1B" w:rsidRDefault="00691180" w:rsidP="00096F6B">
            <w:pPr>
              <w:autoSpaceDE w:val="0"/>
              <w:autoSpaceDN w:val="0"/>
              <w:adjustRightInd w:val="0"/>
              <w:rPr>
                <w:rFonts w:ascii="Arial" w:hAnsi="Arial" w:cs="Arial"/>
                <w:b/>
                <w:color w:val="000000" w:themeColor="text1"/>
                <w:sz w:val="18"/>
                <w:szCs w:val="20"/>
              </w:rPr>
            </w:pPr>
          </w:p>
        </w:tc>
      </w:tr>
      <w:tr w:rsidR="00691180" w:rsidRPr="002C2E1B" w14:paraId="6121E125" w14:textId="77777777" w:rsidTr="00096F6B">
        <w:tc>
          <w:tcPr>
            <w:tcW w:w="1980" w:type="dxa"/>
          </w:tcPr>
          <w:p w14:paraId="3A7112B9" w14:textId="77777777" w:rsidR="00691180" w:rsidRPr="002C2E1B" w:rsidRDefault="00691180" w:rsidP="00096F6B">
            <w:pPr>
              <w:rPr>
                <w:rFonts w:ascii="Arial" w:hAnsi="Arial" w:cs="Arial"/>
                <w:b/>
                <w:sz w:val="20"/>
                <w:szCs w:val="20"/>
              </w:rPr>
            </w:pPr>
            <w:r w:rsidRPr="002C2E1B">
              <w:rPr>
                <w:rFonts w:ascii="Arial" w:hAnsi="Arial" w:cs="Arial"/>
                <w:b/>
                <w:sz w:val="20"/>
                <w:szCs w:val="20"/>
              </w:rPr>
              <w:t>Proactive leader</w:t>
            </w:r>
          </w:p>
        </w:tc>
        <w:tc>
          <w:tcPr>
            <w:tcW w:w="7087" w:type="dxa"/>
          </w:tcPr>
          <w:p w14:paraId="1EE8297D"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r w:rsidRPr="002C2E1B">
              <w:rPr>
                <w:rFonts w:ascii="Arial" w:eastAsiaTheme="minorHAnsi" w:hAnsi="Arial" w:cs="Arial"/>
                <w:color w:val="000000" w:themeColor="text1"/>
                <w:sz w:val="20"/>
                <w:szCs w:val="20"/>
                <w:lang w:eastAsia="en-US"/>
              </w:rPr>
              <w:t>We are proactive leaders continually striving for excellence, passionate about unlocking potential for the West Midlands.</w:t>
            </w:r>
          </w:p>
          <w:p w14:paraId="4B8C5190" w14:textId="77777777" w:rsidR="00691180" w:rsidRPr="002C2E1B" w:rsidRDefault="00691180" w:rsidP="00096F6B">
            <w:pPr>
              <w:autoSpaceDE w:val="0"/>
              <w:autoSpaceDN w:val="0"/>
              <w:adjustRightInd w:val="0"/>
              <w:rPr>
                <w:rFonts w:ascii="Arial" w:hAnsi="Arial" w:cs="Arial"/>
                <w:b/>
                <w:color w:val="000000" w:themeColor="text1"/>
                <w:sz w:val="20"/>
                <w:szCs w:val="20"/>
              </w:rPr>
            </w:pPr>
          </w:p>
        </w:tc>
      </w:tr>
    </w:tbl>
    <w:p w14:paraId="6BC72E7E" w14:textId="77777777" w:rsidR="00691180" w:rsidRPr="002C2E1B" w:rsidRDefault="00691180" w:rsidP="00691180">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691180" w:rsidRPr="002C2E1B" w14:paraId="2C0B0BA9" w14:textId="77777777" w:rsidTr="00096F6B">
        <w:tc>
          <w:tcPr>
            <w:tcW w:w="9067" w:type="dxa"/>
            <w:gridSpan w:val="3"/>
          </w:tcPr>
          <w:p w14:paraId="534F80BF" w14:textId="77777777" w:rsidR="00691180" w:rsidRPr="002C2E1B" w:rsidRDefault="00691180" w:rsidP="00096F6B">
            <w:pPr>
              <w:rPr>
                <w:rFonts w:ascii="Arial" w:hAnsi="Arial" w:cs="Arial"/>
                <w:sz w:val="18"/>
                <w:szCs w:val="18"/>
              </w:rPr>
            </w:pPr>
            <w:r w:rsidRPr="002C2E1B">
              <w:rPr>
                <w:rFonts w:ascii="Arial" w:hAnsi="Arial" w:cs="Arial"/>
                <w:b/>
                <w:sz w:val="18"/>
                <w:szCs w:val="18"/>
              </w:rPr>
              <w:t>Prepared by:</w:t>
            </w:r>
          </w:p>
        </w:tc>
      </w:tr>
      <w:tr w:rsidR="00691180" w:rsidRPr="002C2E1B" w14:paraId="125F11D3" w14:textId="77777777" w:rsidTr="00096F6B">
        <w:tc>
          <w:tcPr>
            <w:tcW w:w="3012" w:type="dxa"/>
          </w:tcPr>
          <w:p w14:paraId="3ECB17EE" w14:textId="77777777" w:rsidR="00691180" w:rsidRPr="002C2E1B" w:rsidRDefault="00691180" w:rsidP="00096F6B">
            <w:pPr>
              <w:rPr>
                <w:rFonts w:ascii="Arial" w:hAnsi="Arial" w:cs="Arial"/>
                <w:sz w:val="18"/>
                <w:szCs w:val="18"/>
              </w:rPr>
            </w:pPr>
            <w:r w:rsidRPr="002C2E1B">
              <w:rPr>
                <w:rFonts w:ascii="Arial" w:hAnsi="Arial" w:cs="Arial"/>
                <w:b/>
                <w:sz w:val="18"/>
                <w:szCs w:val="18"/>
              </w:rPr>
              <w:t>Name</w:t>
            </w:r>
          </w:p>
        </w:tc>
        <w:tc>
          <w:tcPr>
            <w:tcW w:w="2995" w:type="dxa"/>
          </w:tcPr>
          <w:p w14:paraId="1061CE85" w14:textId="77777777" w:rsidR="00691180" w:rsidRPr="002C2E1B" w:rsidRDefault="00691180" w:rsidP="00096F6B">
            <w:pPr>
              <w:rPr>
                <w:rFonts w:ascii="Arial" w:hAnsi="Arial" w:cs="Arial"/>
                <w:b/>
                <w:sz w:val="18"/>
                <w:szCs w:val="18"/>
              </w:rPr>
            </w:pPr>
            <w:r w:rsidRPr="002C2E1B">
              <w:rPr>
                <w:rFonts w:ascii="Arial" w:hAnsi="Arial" w:cs="Arial"/>
                <w:b/>
                <w:sz w:val="18"/>
                <w:szCs w:val="18"/>
              </w:rPr>
              <w:t>Job title</w:t>
            </w:r>
          </w:p>
        </w:tc>
        <w:tc>
          <w:tcPr>
            <w:tcW w:w="3060" w:type="dxa"/>
          </w:tcPr>
          <w:p w14:paraId="133C7B9E" w14:textId="77777777" w:rsidR="00691180" w:rsidRPr="002C2E1B" w:rsidRDefault="00691180" w:rsidP="00096F6B">
            <w:pPr>
              <w:rPr>
                <w:rFonts w:ascii="Arial" w:hAnsi="Arial" w:cs="Arial"/>
                <w:b/>
                <w:sz w:val="18"/>
                <w:szCs w:val="18"/>
              </w:rPr>
            </w:pPr>
            <w:r w:rsidRPr="002C2E1B">
              <w:rPr>
                <w:rFonts w:ascii="Arial" w:hAnsi="Arial" w:cs="Arial"/>
                <w:b/>
                <w:sz w:val="18"/>
                <w:szCs w:val="18"/>
              </w:rPr>
              <w:t>Date</w:t>
            </w:r>
          </w:p>
        </w:tc>
      </w:tr>
      <w:tr w:rsidR="00691180" w:rsidRPr="002C2E1B" w14:paraId="77A9442A" w14:textId="77777777" w:rsidTr="00096F6B">
        <w:tc>
          <w:tcPr>
            <w:tcW w:w="3012" w:type="dxa"/>
          </w:tcPr>
          <w:p w14:paraId="643B92AF" w14:textId="16DA37F6" w:rsidR="00691180" w:rsidRPr="002C2E1B" w:rsidRDefault="00691180" w:rsidP="00096F6B">
            <w:pPr>
              <w:rPr>
                <w:rFonts w:ascii="Arial" w:hAnsi="Arial" w:cs="Arial"/>
                <w:sz w:val="18"/>
                <w:szCs w:val="18"/>
              </w:rPr>
            </w:pPr>
            <w:r w:rsidRPr="002C2E1B">
              <w:rPr>
                <w:rFonts w:ascii="Arial" w:hAnsi="Arial" w:cs="Arial"/>
                <w:sz w:val="18"/>
                <w:szCs w:val="18"/>
              </w:rPr>
              <w:t>Tori Colyer</w:t>
            </w:r>
          </w:p>
        </w:tc>
        <w:tc>
          <w:tcPr>
            <w:tcW w:w="2995" w:type="dxa"/>
          </w:tcPr>
          <w:p w14:paraId="5C7724E8" w14:textId="67BCB25D" w:rsidR="00691180" w:rsidRPr="002C2E1B" w:rsidRDefault="00691180" w:rsidP="00096F6B">
            <w:pPr>
              <w:rPr>
                <w:rFonts w:ascii="Arial" w:hAnsi="Arial" w:cs="Arial"/>
                <w:sz w:val="18"/>
                <w:szCs w:val="18"/>
              </w:rPr>
            </w:pPr>
            <w:r w:rsidRPr="002C2E1B">
              <w:rPr>
                <w:rFonts w:ascii="Arial" w:hAnsi="Arial" w:cs="Arial"/>
                <w:sz w:val="18"/>
                <w:szCs w:val="18"/>
              </w:rPr>
              <w:t>Event Manager</w:t>
            </w:r>
          </w:p>
        </w:tc>
        <w:tc>
          <w:tcPr>
            <w:tcW w:w="3060" w:type="dxa"/>
          </w:tcPr>
          <w:p w14:paraId="61CFB03F" w14:textId="7A2591A0" w:rsidR="00691180" w:rsidRPr="002C2E1B" w:rsidRDefault="00691180" w:rsidP="00096F6B">
            <w:pPr>
              <w:rPr>
                <w:rFonts w:ascii="Arial" w:hAnsi="Arial" w:cs="Arial"/>
                <w:sz w:val="18"/>
                <w:szCs w:val="18"/>
              </w:rPr>
            </w:pPr>
            <w:r w:rsidRPr="002C2E1B">
              <w:rPr>
                <w:rFonts w:ascii="Arial" w:hAnsi="Arial" w:cs="Arial"/>
                <w:sz w:val="18"/>
                <w:szCs w:val="18"/>
              </w:rPr>
              <w:t>June 2021</w:t>
            </w:r>
          </w:p>
        </w:tc>
      </w:tr>
    </w:tbl>
    <w:p w14:paraId="33A8F2F3" w14:textId="77777777" w:rsidR="00691180" w:rsidRPr="002C2E1B" w:rsidRDefault="00691180" w:rsidP="00691180">
      <w:pPr>
        <w:rPr>
          <w:rFonts w:ascii="Arial" w:hAnsi="Arial" w:cs="Arial"/>
        </w:rPr>
      </w:pPr>
    </w:p>
    <w:p w14:paraId="26FB8278" w14:textId="77777777" w:rsidR="0085433E" w:rsidRPr="002C2E1B" w:rsidRDefault="0085433E">
      <w:pPr>
        <w:rPr>
          <w:rFonts w:ascii="Arial" w:hAnsi="Arial" w:cs="Arial"/>
        </w:rPr>
      </w:pPr>
    </w:p>
    <w:sectPr w:rsidR="0085433E" w:rsidRPr="002C2E1B" w:rsidSect="00D44AE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C2156"/>
    <w:multiLevelType w:val="hybridMultilevel"/>
    <w:tmpl w:val="B462B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45022"/>
    <w:multiLevelType w:val="hybridMultilevel"/>
    <w:tmpl w:val="AF0AA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7F6CD0"/>
    <w:multiLevelType w:val="hybridMultilevel"/>
    <w:tmpl w:val="6D64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6D0375"/>
    <w:multiLevelType w:val="hybridMultilevel"/>
    <w:tmpl w:val="774060F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565648"/>
    <w:multiLevelType w:val="hybridMultilevel"/>
    <w:tmpl w:val="038EC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E7090A"/>
    <w:multiLevelType w:val="hybridMultilevel"/>
    <w:tmpl w:val="F3C6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3"/>
  </w:num>
  <w:num w:numId="7">
    <w:abstractNumId w:val="5"/>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80"/>
    <w:rsid w:val="0006160C"/>
    <w:rsid w:val="001013F9"/>
    <w:rsid w:val="001A18DE"/>
    <w:rsid w:val="002404E0"/>
    <w:rsid w:val="002A22D4"/>
    <w:rsid w:val="002C2E1B"/>
    <w:rsid w:val="002D20E1"/>
    <w:rsid w:val="00691180"/>
    <w:rsid w:val="00792627"/>
    <w:rsid w:val="00850BF4"/>
    <w:rsid w:val="0085433E"/>
    <w:rsid w:val="008F4D2A"/>
    <w:rsid w:val="00A0184F"/>
    <w:rsid w:val="00A53AA9"/>
    <w:rsid w:val="00A71CD4"/>
    <w:rsid w:val="00AB6B0E"/>
    <w:rsid w:val="00C16AFC"/>
    <w:rsid w:val="00C20FB9"/>
    <w:rsid w:val="00CA179F"/>
    <w:rsid w:val="00D35268"/>
    <w:rsid w:val="00D555AD"/>
    <w:rsid w:val="00DA4219"/>
    <w:rsid w:val="00DB01B7"/>
    <w:rsid w:val="00F6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BC68"/>
  <w15:chartTrackingRefBased/>
  <w15:docId w15:val="{9073055B-FA8A-40C6-A2C9-54F045D2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80"/>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80"/>
    <w:pPr>
      <w:ind w:left="720"/>
    </w:pPr>
    <w:rPr>
      <w:rFonts w:ascii="Calibri" w:eastAsiaTheme="minorHAnsi" w:hAnsi="Calibri"/>
    </w:rPr>
  </w:style>
  <w:style w:type="paragraph" w:customStyle="1" w:styleId="Default">
    <w:name w:val="Default"/>
    <w:rsid w:val="0069118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C2E1B"/>
  </w:style>
  <w:style w:type="paragraph" w:customStyle="1" w:styleId="paragraph">
    <w:name w:val="paragraph"/>
    <w:basedOn w:val="Normal"/>
    <w:rsid w:val="002C2E1B"/>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2C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9AC32B1683C499A07C42538E8A245" ma:contentTypeVersion="13" ma:contentTypeDescription="Create a new document." ma:contentTypeScope="" ma:versionID="ce219ce1a79087528fcb01ace0b10ea9">
  <xsd:schema xmlns:xsd="http://www.w3.org/2001/XMLSchema" xmlns:xs="http://www.w3.org/2001/XMLSchema" xmlns:p="http://schemas.microsoft.com/office/2006/metadata/properties" xmlns:ns2="4004c111-a65e-42b5-9a2f-5292ad9f40a7" xmlns:ns3="0aba31ba-e239-4783-a95a-451dd5287272" targetNamespace="http://schemas.microsoft.com/office/2006/metadata/properties" ma:root="true" ma:fieldsID="8c50e0e4b093fb989c99cb7bd28828ee" ns2:_="" ns3:_="">
    <xsd:import namespace="4004c111-a65e-42b5-9a2f-5292ad9f40a7"/>
    <xsd:import namespace="0aba31ba-e239-4783-a95a-451dd52872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4c111-a65e-42b5-9a2f-5292ad9f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ba31ba-e239-4783-a95a-451dd52872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7A200-7E8C-4FD3-BFB6-EDB3B710F856}"/>
</file>

<file path=customXml/itemProps2.xml><?xml version="1.0" encoding="utf-8"?>
<ds:datastoreItem xmlns:ds="http://schemas.openxmlformats.org/officeDocument/2006/customXml" ds:itemID="{6BAFB3FF-2E72-4A14-9141-143700F33FC3}"/>
</file>

<file path=customXml/itemProps3.xml><?xml version="1.0" encoding="utf-8"?>
<ds:datastoreItem xmlns:ds="http://schemas.openxmlformats.org/officeDocument/2006/customXml" ds:itemID="{99221E5B-C4D3-4601-B56E-23A65461A337}"/>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Colyer</dc:creator>
  <cp:keywords/>
  <dc:description/>
  <cp:lastModifiedBy>Rebecca Bannister</cp:lastModifiedBy>
  <cp:revision>2</cp:revision>
  <dcterms:created xsi:type="dcterms:W3CDTF">2021-06-10T12:44:00Z</dcterms:created>
  <dcterms:modified xsi:type="dcterms:W3CDTF">2021-06-10T12:44:00Z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0x0101007469AC32B1683C499A07C42538E8A245</vt:lpwstr>
  </property>
</Properties>
</file>